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98F" w:rsidRDefault="001D5353">
      <w:pPr>
        <w:tabs>
          <w:tab w:val="center" w:pos="1309"/>
          <w:tab w:val="center" w:pos="4664"/>
        </w:tabs>
        <w:spacing w:after="230" w:line="259" w:lineRule="auto"/>
        <w:ind w:left="0" w:firstLine="0"/>
      </w:pPr>
      <w:r>
        <w:t xml:space="preserve"> </w:t>
      </w:r>
      <w:r>
        <w:tab/>
      </w:r>
      <w:r>
        <w:rPr>
          <w:noProof/>
        </w:rPr>
        <w:drawing>
          <wp:inline distT="0" distB="0" distL="0" distR="0">
            <wp:extent cx="1085088" cy="1030224"/>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5"/>
                    <a:stretch>
                      <a:fillRect/>
                    </a:stretch>
                  </pic:blipFill>
                  <pic:spPr>
                    <a:xfrm>
                      <a:off x="0" y="0"/>
                      <a:ext cx="1085088" cy="1030224"/>
                    </a:xfrm>
                    <a:prstGeom prst="rect">
                      <a:avLst/>
                    </a:prstGeom>
                  </pic:spPr>
                </pic:pic>
              </a:graphicData>
            </a:graphic>
          </wp:inline>
        </w:drawing>
      </w:r>
      <w:r>
        <w:t xml:space="preserve"> </w:t>
      </w:r>
      <w:r w:rsidR="002C0460">
        <w:t xml:space="preserve">                                            </w:t>
      </w:r>
      <w:bookmarkStart w:id="0" w:name="_GoBack"/>
      <w:bookmarkEnd w:id="0"/>
      <w:r>
        <w:tab/>
        <w:t xml:space="preserve">  </w:t>
      </w:r>
      <w:r w:rsidR="002C0460" w:rsidRPr="00EE5233">
        <w:rPr>
          <w:noProof/>
        </w:rPr>
        <w:drawing>
          <wp:inline distT="0" distB="0" distL="0" distR="0" wp14:anchorId="5553163B" wp14:editId="6F88BE68">
            <wp:extent cx="2881576" cy="829666"/>
            <wp:effectExtent l="0" t="0" r="0" b="8890"/>
            <wp:docPr id="3" name="Picture 3" descr="\\staff\shares\Meld\Shared\Strategic Marketing Team\ADM Working Docs\ADM Schools\Birmingham Conservatoire\Logos\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hares\Meld\Shared\Strategic Marketing Team\ADM Working Docs\ADM Schools\Birmingham Conservatoire\Logos\Roy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399" cy="860998"/>
                    </a:xfrm>
                    <a:prstGeom prst="rect">
                      <a:avLst/>
                    </a:prstGeom>
                    <a:noFill/>
                    <a:ln>
                      <a:noFill/>
                    </a:ln>
                  </pic:spPr>
                </pic:pic>
              </a:graphicData>
            </a:graphic>
          </wp:inline>
        </w:drawing>
      </w:r>
    </w:p>
    <w:p w:rsidR="0005698F" w:rsidRDefault="001D5353">
      <w:pPr>
        <w:spacing w:after="0" w:line="259" w:lineRule="auto"/>
        <w:ind w:left="346" w:firstLine="0"/>
      </w:pPr>
      <w:r>
        <w:rPr>
          <w:b/>
          <w:sz w:val="36"/>
        </w:rPr>
        <w:t xml:space="preserve"> </w:t>
      </w:r>
      <w:r>
        <w:t xml:space="preserve">  </w:t>
      </w:r>
    </w:p>
    <w:p w:rsidR="0005698F" w:rsidRDefault="001D5353">
      <w:pPr>
        <w:spacing w:after="0" w:line="259" w:lineRule="auto"/>
        <w:ind w:left="346" w:firstLine="0"/>
      </w:pPr>
      <w:r>
        <w:rPr>
          <w:b/>
          <w:sz w:val="36"/>
        </w:rPr>
        <w:t>BA (HONS) ACTING: GUIDANCE FOR APPLICANTS (MALE)</w:t>
      </w:r>
      <w:r>
        <w:rPr>
          <w:sz w:val="36"/>
        </w:rPr>
        <w:t xml:space="preserve"> </w:t>
      </w:r>
      <w:r>
        <w:t xml:space="preserve"> </w:t>
      </w:r>
      <w:r>
        <w:rPr>
          <w:sz w:val="36"/>
          <w:vertAlign w:val="subscript"/>
        </w:rPr>
        <w:t xml:space="preserve"> </w:t>
      </w:r>
    </w:p>
    <w:p w:rsidR="0005698F" w:rsidRDefault="001D5353">
      <w:pPr>
        <w:spacing w:after="177" w:line="259" w:lineRule="auto"/>
        <w:ind w:left="14" w:firstLine="0"/>
      </w:pPr>
      <w:r>
        <w:rPr>
          <w:sz w:val="17"/>
        </w:rPr>
        <w:t xml:space="preserve"> </w:t>
      </w:r>
      <w:r>
        <w:rPr>
          <w:sz w:val="20"/>
        </w:rPr>
        <w:t xml:space="preserve"> </w:t>
      </w:r>
      <w:r>
        <w:t xml:space="preserve">  </w:t>
      </w:r>
    </w:p>
    <w:p w:rsidR="0005698F" w:rsidRPr="001314FC" w:rsidRDefault="00071088" w:rsidP="00071088">
      <w:pPr>
        <w:spacing w:after="33" w:line="259" w:lineRule="auto"/>
        <w:ind w:left="14" w:firstLine="0"/>
        <w:rPr>
          <w:b/>
          <w:sz w:val="28"/>
          <w:szCs w:val="28"/>
        </w:rPr>
      </w:pPr>
      <w:r>
        <w:t xml:space="preserve">      </w:t>
      </w:r>
      <w:r w:rsidR="001D5353" w:rsidRPr="001314FC">
        <w:rPr>
          <w:b/>
          <w:sz w:val="28"/>
          <w:szCs w:val="28"/>
        </w:rPr>
        <w:t xml:space="preserve">Your Initial Audition    </w:t>
      </w:r>
      <w:r w:rsidR="001D5353" w:rsidRPr="001314FC">
        <w:rPr>
          <w:b/>
          <w:sz w:val="28"/>
          <w:szCs w:val="28"/>
        </w:rPr>
        <w:tab/>
        <w:t xml:space="preserve">   </w:t>
      </w:r>
    </w:p>
    <w:p w:rsidR="00071088" w:rsidRDefault="00071088">
      <w:pPr>
        <w:pStyle w:val="Heading2"/>
        <w:ind w:left="312"/>
      </w:pPr>
    </w:p>
    <w:p w:rsidR="0005698F" w:rsidRDefault="00071088">
      <w:pPr>
        <w:pStyle w:val="Heading2"/>
        <w:ind w:left="312"/>
      </w:pPr>
      <w:r>
        <w:t xml:space="preserve"> </w:t>
      </w:r>
      <w:r w:rsidR="001D5353">
        <w:t>PUNCTUALITY</w:t>
      </w:r>
      <w:r w:rsidR="001D5353">
        <w:rPr>
          <w:b w:val="0"/>
        </w:rPr>
        <w:t xml:space="preserve"> </w:t>
      </w:r>
      <w:r w:rsidR="001D5353">
        <w:t xml:space="preserve">  </w:t>
      </w:r>
    </w:p>
    <w:p w:rsidR="0005698F" w:rsidRDefault="001D5353" w:rsidP="00071088">
      <w:pPr>
        <w:spacing w:after="42"/>
        <w:ind w:left="343" w:firstLine="0"/>
      </w:pPr>
      <w:r>
        <w:t xml:space="preserve">You should make sure you arrive in plenty of time for your audition; if for any reason you will be late please let us know. Punctuality is essential during the course, as it is when working in the profession. We are aware that sometimes transport is delayed – however, we will expect you to have arranged your travel to arrive on time even if there is a reasonable delay.   </w:t>
      </w:r>
    </w:p>
    <w:p w:rsidR="0005698F" w:rsidRDefault="001D5353" w:rsidP="00071088">
      <w:pPr>
        <w:spacing w:after="75" w:line="259" w:lineRule="auto"/>
        <w:ind w:left="233" w:firstLine="0"/>
      </w:pPr>
      <w:r>
        <w:rPr>
          <w:sz w:val="10"/>
        </w:rPr>
        <w:t xml:space="preserve"> </w:t>
      </w:r>
      <w:r>
        <w:t xml:space="preserve">  </w:t>
      </w:r>
    </w:p>
    <w:p w:rsidR="0005698F" w:rsidRDefault="00071088">
      <w:pPr>
        <w:pStyle w:val="Heading2"/>
        <w:ind w:left="312"/>
      </w:pPr>
      <w:r>
        <w:t xml:space="preserve"> </w:t>
      </w:r>
      <w:r w:rsidR="001D5353">
        <w:t>WARM-UP SESSION</w:t>
      </w:r>
      <w:r w:rsidR="001D5353">
        <w:rPr>
          <w:b w:val="0"/>
        </w:rPr>
        <w:t xml:space="preserve"> </w:t>
      </w:r>
      <w:r w:rsidR="001D5353">
        <w:t xml:space="preserve">  </w:t>
      </w:r>
    </w:p>
    <w:p w:rsidR="0005698F" w:rsidRDefault="001D5353">
      <w:r>
        <w:t xml:space="preserve">At the Initial Audition you will be given a short vocal and movement warm up with one of our current students.   </w:t>
      </w:r>
    </w:p>
    <w:p w:rsidR="00071088" w:rsidRDefault="00071088"/>
    <w:p w:rsidR="0005698F" w:rsidRDefault="001D5353">
      <w:r>
        <w:t xml:space="preserve">These warm ups do not form part of the audition process they are just an opportunity for you to prepare yourself. </w:t>
      </w:r>
      <w:r>
        <w:rPr>
          <w:b/>
        </w:rPr>
        <w:t xml:space="preserve">Please note: </w:t>
      </w:r>
      <w:r>
        <w:t xml:space="preserve">Street shoes and stilettos are not allowed in any of our studios, but jazz and character shoes are.   </w:t>
      </w:r>
    </w:p>
    <w:p w:rsidR="0005698F" w:rsidRDefault="001D5353" w:rsidP="00071088">
      <w:pPr>
        <w:spacing w:after="68" w:line="259" w:lineRule="auto"/>
        <w:ind w:left="233" w:firstLine="0"/>
      </w:pPr>
      <w:r>
        <w:rPr>
          <w:sz w:val="11"/>
        </w:rPr>
        <w:t xml:space="preserve"> </w:t>
      </w:r>
      <w:r>
        <w:t xml:space="preserve">  </w:t>
      </w:r>
    </w:p>
    <w:p w:rsidR="0005698F" w:rsidRDefault="001D5353">
      <w:pPr>
        <w:pStyle w:val="Heading2"/>
        <w:ind w:left="312"/>
      </w:pPr>
      <w:r>
        <w:t>SPEECHES AND FEEDBACK</w:t>
      </w:r>
      <w:r>
        <w:rPr>
          <w:b w:val="0"/>
        </w:rPr>
        <w:t xml:space="preserve"> </w:t>
      </w:r>
      <w:r>
        <w:t xml:space="preserve">  </w:t>
      </w:r>
    </w:p>
    <w:p w:rsidR="001B4C73" w:rsidRDefault="001D5353" w:rsidP="001B4C73">
      <w:pPr>
        <w:spacing w:after="40" w:line="274" w:lineRule="auto"/>
        <w:ind w:left="331" w:right="86" w:hanging="29"/>
        <w:jc w:val="both"/>
      </w:pPr>
      <w:r>
        <w:t xml:space="preserve">You will be asked to present two speeches to a panel of staff and/or professional actors – normally two people, but on occasion more. You will have up to ten minutes with the panel who will provide verbal feedback on what you present, discuss your choice of speeches and possibly your motives for attending drama school.   </w:t>
      </w:r>
    </w:p>
    <w:p w:rsidR="001B4C73" w:rsidRDefault="001B4C73" w:rsidP="001B4C73">
      <w:pPr>
        <w:spacing w:after="40" w:line="274" w:lineRule="auto"/>
        <w:ind w:left="331" w:right="86" w:hanging="29"/>
        <w:jc w:val="both"/>
      </w:pPr>
    </w:p>
    <w:p w:rsidR="0005698F" w:rsidRDefault="001B4C73">
      <w:pPr>
        <w:spacing w:after="42"/>
      </w:pPr>
      <w:r>
        <w:t xml:space="preserve">You must prepare, </w:t>
      </w:r>
      <w:r w:rsidR="001D5353">
        <w:t xml:space="preserve">memorise </w:t>
      </w:r>
      <w:r>
        <w:t xml:space="preserve">and </w:t>
      </w:r>
      <w:r>
        <w:rPr>
          <w:rFonts w:eastAsia="Times New Roman"/>
        </w:rPr>
        <w:t>present two contrasting pieces, one of which must be classical (Elizabethan/Jacobean). Pieces generally should suit your gender, age suitability of casting however the most importance consideration is to choose a speech that you feel confident to perform.</w:t>
      </w:r>
      <w:r w:rsidR="001D5353">
        <w:t xml:space="preserve"> A suggested list of Elizabethan / Jacobean pieces can be found in ‘Suggested Audition Selections’, below.   </w:t>
      </w:r>
    </w:p>
    <w:p w:rsidR="0005698F" w:rsidRDefault="001D5353" w:rsidP="00071088">
      <w:pPr>
        <w:spacing w:after="58" w:line="259" w:lineRule="auto"/>
        <w:ind w:left="233" w:firstLine="0"/>
      </w:pPr>
      <w:r>
        <w:rPr>
          <w:sz w:val="11"/>
        </w:rPr>
        <w:t xml:space="preserve"> </w:t>
      </w:r>
      <w:r>
        <w:t xml:space="preserve">  </w:t>
      </w:r>
    </w:p>
    <w:p w:rsidR="0005698F" w:rsidRDefault="001D5353">
      <w:r>
        <w:t xml:space="preserve">Each selection should be no more than two minutes in length and suitable for your gender, age and experience (you may be stopped if a speech exceeds two minutes in length).   </w:t>
      </w:r>
    </w:p>
    <w:p w:rsidR="0005698F" w:rsidRDefault="001D5353" w:rsidP="00071088">
      <w:pPr>
        <w:spacing w:after="21" w:line="259" w:lineRule="auto"/>
        <w:ind w:left="233" w:firstLine="0"/>
      </w:pPr>
      <w:r>
        <w:rPr>
          <w:sz w:val="15"/>
        </w:rPr>
        <w:t xml:space="preserve"> </w:t>
      </w:r>
      <w:r>
        <w:t xml:space="preserve">  </w:t>
      </w:r>
    </w:p>
    <w:p w:rsidR="001314FC" w:rsidRPr="001314FC" w:rsidRDefault="001314FC" w:rsidP="001314FC">
      <w:pPr>
        <w:spacing w:after="5" w:line="269" w:lineRule="auto"/>
        <w:ind w:left="355" w:right="585"/>
        <w:rPr>
          <w:rFonts w:asciiTheme="minorHAnsi" w:hAnsiTheme="minorHAnsi"/>
        </w:rPr>
      </w:pPr>
      <w:r w:rsidRPr="001314FC">
        <w:rPr>
          <w:rFonts w:asciiTheme="minorHAnsi" w:hAnsiTheme="minorHAnsi"/>
        </w:rPr>
        <w:t>All speeches should be from published plays. Excerpts from film script, television dramas and unpublished plays are not advisable.</w:t>
      </w:r>
    </w:p>
    <w:p w:rsidR="0005698F" w:rsidRDefault="001D5353">
      <w:pPr>
        <w:spacing w:after="75" w:line="259" w:lineRule="auto"/>
        <w:ind w:left="233" w:firstLine="0"/>
      </w:pPr>
      <w:r>
        <w:rPr>
          <w:sz w:val="10"/>
        </w:rPr>
        <w:t xml:space="preserve"> </w:t>
      </w:r>
      <w:r>
        <w:t xml:space="preserve">  </w:t>
      </w:r>
    </w:p>
    <w:p w:rsidR="0005698F" w:rsidRDefault="001D5353">
      <w:pPr>
        <w:spacing w:after="6" w:line="259" w:lineRule="auto"/>
        <w:ind w:left="233" w:firstLine="0"/>
      </w:pPr>
      <w:r>
        <w:rPr>
          <w:sz w:val="20"/>
        </w:rPr>
        <w:lastRenderedPageBreak/>
        <w:t xml:space="preserve"> </w:t>
      </w:r>
      <w:r>
        <w:t xml:space="preserve">  </w:t>
      </w:r>
    </w:p>
    <w:p w:rsidR="0005698F" w:rsidRDefault="001D5353" w:rsidP="001B4C73">
      <w:r>
        <w:t xml:space="preserve">You should have read the whole of the play from which a speech is taken and be able to provide the correct title, name of the author if relevant and translator. You may be asked questions about the play and your character’s journey within it (i.e. their motives etc.).   </w:t>
      </w:r>
    </w:p>
    <w:p w:rsidR="0005698F" w:rsidRDefault="001D5353">
      <w:pPr>
        <w:spacing w:after="1" w:line="259" w:lineRule="auto"/>
        <w:ind w:left="233" w:firstLine="0"/>
      </w:pPr>
      <w:r>
        <w:rPr>
          <w:sz w:val="20"/>
        </w:rPr>
        <w:t xml:space="preserve"> </w:t>
      </w:r>
      <w:r>
        <w:t xml:space="preserve">  </w:t>
      </w:r>
    </w:p>
    <w:p w:rsidR="0005698F" w:rsidRDefault="001D5353">
      <w:pPr>
        <w:spacing w:after="45"/>
      </w:pPr>
      <w:r>
        <w:t xml:space="preserve">It is preferred that the content of the speeches should be something to which you can relate and understand. It is not advised that you attempt an accent unless you are entirely confident of its accuracy and only if it is appropriate to the speech.   </w:t>
      </w:r>
    </w:p>
    <w:p w:rsidR="0005698F" w:rsidRDefault="001D5353" w:rsidP="001B4C73">
      <w:pPr>
        <w:spacing w:after="73" w:line="259" w:lineRule="auto"/>
        <w:ind w:left="233" w:firstLine="0"/>
      </w:pPr>
      <w:r>
        <w:rPr>
          <w:sz w:val="10"/>
        </w:rPr>
        <w:t xml:space="preserve"> </w:t>
      </w:r>
      <w:r>
        <w:t xml:space="preserve">  </w:t>
      </w:r>
    </w:p>
    <w:p w:rsidR="0005698F" w:rsidRDefault="001D5353">
      <w:r>
        <w:t xml:space="preserve">Any performance choices you make should be justifiable within the text. The performance should reveal an understanding of the scene and character and an ability to create and share appropriate emotions and atmosphere. Try to make sure that any vocal and physical interpretation you do is strictly relevant.   </w:t>
      </w:r>
    </w:p>
    <w:p w:rsidR="0005698F" w:rsidRDefault="001D5353">
      <w:pPr>
        <w:spacing w:after="44" w:line="259" w:lineRule="auto"/>
        <w:ind w:left="233" w:firstLine="0"/>
      </w:pPr>
      <w:r>
        <w:t xml:space="preserve">  </w:t>
      </w:r>
    </w:p>
    <w:p w:rsidR="0005698F" w:rsidRPr="001B4C73" w:rsidRDefault="001D5353">
      <w:pPr>
        <w:tabs>
          <w:tab w:val="center" w:pos="1291"/>
          <w:tab w:val="center" w:pos="5953"/>
        </w:tabs>
        <w:spacing w:after="136"/>
        <w:ind w:left="-15" w:firstLine="0"/>
        <w:rPr>
          <w:b/>
        </w:rPr>
      </w:pPr>
      <w:r>
        <w:t xml:space="preserve">  </w:t>
      </w:r>
      <w:r w:rsidRPr="001B4C73">
        <w:rPr>
          <w:b/>
        </w:rPr>
        <w:tab/>
        <w:t xml:space="preserve">Criteria for Speeches   </w:t>
      </w:r>
      <w:r w:rsidRPr="001B4C73">
        <w:rPr>
          <w:b/>
        </w:rPr>
        <w:tab/>
      </w:r>
      <w:r w:rsidRPr="001B4C73">
        <w:rPr>
          <w:b/>
          <w:sz w:val="20"/>
        </w:rPr>
        <w:t xml:space="preserve"> </w:t>
      </w:r>
      <w:r w:rsidRPr="001B4C73">
        <w:rPr>
          <w:b/>
          <w:sz w:val="12"/>
        </w:rPr>
        <w:t xml:space="preserve"> </w:t>
      </w:r>
      <w:r w:rsidRPr="001B4C73">
        <w:rPr>
          <w:b/>
        </w:rPr>
        <w:t xml:space="preserve">  </w:t>
      </w:r>
    </w:p>
    <w:p w:rsidR="0005698F" w:rsidRDefault="001D5353">
      <w:pPr>
        <w:numPr>
          <w:ilvl w:val="0"/>
          <w:numId w:val="1"/>
        </w:numPr>
        <w:ind w:left="734" w:hanging="360"/>
      </w:pPr>
      <w:r>
        <w:t xml:space="preserve">Energy </w:t>
      </w:r>
      <w:r>
        <w:rPr>
          <w:rFonts w:ascii="Times New Roman" w:eastAsia="Times New Roman" w:hAnsi="Times New Roman" w:cs="Times New Roman"/>
          <w:sz w:val="20"/>
        </w:rPr>
        <w:t xml:space="preserve">     </w:t>
      </w:r>
      <w:r>
        <w:t xml:space="preserve"> </w:t>
      </w:r>
    </w:p>
    <w:p w:rsidR="0005698F" w:rsidRDefault="001D5353">
      <w:pPr>
        <w:numPr>
          <w:ilvl w:val="0"/>
          <w:numId w:val="1"/>
        </w:numPr>
        <w:spacing w:after="56"/>
        <w:ind w:left="734" w:hanging="360"/>
      </w:pPr>
      <w:r>
        <w:t xml:space="preserve">Achievement of contrast  </w:t>
      </w:r>
      <w:r w:rsidR="001314FC">
        <w:tab/>
      </w:r>
      <w:r>
        <w:rPr>
          <w:noProof/>
        </w:rPr>
        <w:drawing>
          <wp:inline distT="0" distB="0" distL="0" distR="0">
            <wp:extent cx="161544" cy="16764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7"/>
                    <a:stretch>
                      <a:fillRect/>
                    </a:stretch>
                  </pic:blipFill>
                  <pic:spPr>
                    <a:xfrm>
                      <a:off x="0" y="0"/>
                      <a:ext cx="161544" cy="167640"/>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0"/>
        </w:rPr>
        <w:tab/>
      </w:r>
      <w:r>
        <w:t xml:space="preserve">Choice of speeches </w:t>
      </w:r>
      <w:r>
        <w:rPr>
          <w:rFonts w:ascii="Times New Roman" w:eastAsia="Times New Roman" w:hAnsi="Times New Roman" w:cs="Times New Roman"/>
          <w:sz w:val="20"/>
        </w:rPr>
        <w:t xml:space="preserve">     </w:t>
      </w:r>
      <w:r>
        <w:t xml:space="preserve"> </w:t>
      </w:r>
    </w:p>
    <w:p w:rsidR="0005698F" w:rsidRDefault="001D5353">
      <w:pPr>
        <w:numPr>
          <w:ilvl w:val="0"/>
          <w:numId w:val="1"/>
        </w:numPr>
        <w:ind w:left="734" w:hanging="360"/>
      </w:pPr>
      <w:r>
        <w:t xml:space="preserve">Creation of environment   </w:t>
      </w:r>
    </w:p>
    <w:p w:rsidR="0005698F" w:rsidRDefault="001D5353">
      <w:pPr>
        <w:numPr>
          <w:ilvl w:val="0"/>
          <w:numId w:val="1"/>
        </w:numPr>
        <w:spacing w:after="62"/>
        <w:ind w:left="734" w:hanging="360"/>
      </w:pPr>
      <w:r>
        <w:t xml:space="preserve">Spatial awareness </w:t>
      </w:r>
      <w:r>
        <w:rPr>
          <w:rFonts w:ascii="Times New Roman" w:eastAsia="Times New Roman" w:hAnsi="Times New Roman" w:cs="Times New Roman"/>
          <w:sz w:val="20"/>
        </w:rPr>
        <w:t xml:space="preserve">     </w:t>
      </w:r>
      <w:r>
        <w:t xml:space="preserve"> </w:t>
      </w:r>
    </w:p>
    <w:p w:rsidR="0005698F" w:rsidRDefault="001D5353" w:rsidP="001314FC">
      <w:pPr>
        <w:numPr>
          <w:ilvl w:val="0"/>
          <w:numId w:val="1"/>
        </w:numPr>
        <w:spacing w:after="0"/>
        <w:ind w:left="731" w:hanging="357"/>
      </w:pPr>
      <w:r>
        <w:t xml:space="preserve">Use / handling of language   </w:t>
      </w:r>
    </w:p>
    <w:p w:rsidR="0005698F" w:rsidRDefault="001D5353" w:rsidP="001314FC">
      <w:pPr>
        <w:numPr>
          <w:ilvl w:val="0"/>
          <w:numId w:val="1"/>
        </w:numPr>
        <w:spacing w:after="0"/>
        <w:ind w:left="731" w:hanging="357"/>
      </w:pPr>
      <w:r>
        <w:t xml:space="preserve">Suitability of physicalisation </w:t>
      </w:r>
      <w:r>
        <w:rPr>
          <w:rFonts w:ascii="Times New Roman" w:eastAsia="Times New Roman" w:hAnsi="Times New Roman" w:cs="Times New Roman"/>
          <w:sz w:val="20"/>
        </w:rPr>
        <w:t xml:space="preserve">     </w:t>
      </w:r>
      <w:r>
        <w:t xml:space="preserve"> </w:t>
      </w:r>
      <w:r w:rsidR="001314FC">
        <w:rPr>
          <w:noProof/>
        </w:rPr>
        <w:drawing>
          <wp:inline distT="0" distB="0" distL="0" distR="0" wp14:anchorId="111157B9" wp14:editId="615F1432">
            <wp:extent cx="179832" cy="185928"/>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8"/>
                    <a:stretch>
                      <a:fillRect/>
                    </a:stretch>
                  </pic:blipFill>
                  <pic:spPr>
                    <a:xfrm>
                      <a:off x="0" y="0"/>
                      <a:ext cx="179832" cy="185928"/>
                    </a:xfrm>
                    <a:prstGeom prst="rect">
                      <a:avLst/>
                    </a:prstGeom>
                  </pic:spPr>
                </pic:pic>
              </a:graphicData>
            </a:graphic>
          </wp:inline>
        </w:drawing>
      </w:r>
      <w:r w:rsidR="001314FC">
        <w:rPr>
          <w:rFonts w:ascii="Arial" w:eastAsia="Arial" w:hAnsi="Arial" w:cs="Arial"/>
        </w:rPr>
        <w:t xml:space="preserve">  </w:t>
      </w:r>
      <w:r w:rsidR="001314FC">
        <w:rPr>
          <w:rFonts w:ascii="Arial" w:eastAsia="Arial" w:hAnsi="Arial" w:cs="Arial"/>
        </w:rPr>
        <w:tab/>
      </w:r>
      <w:r w:rsidR="001314FC">
        <w:t xml:space="preserve">Power to hold an audience   </w:t>
      </w:r>
    </w:p>
    <w:p w:rsidR="0005698F" w:rsidRDefault="001D5353">
      <w:pPr>
        <w:numPr>
          <w:ilvl w:val="0"/>
          <w:numId w:val="1"/>
        </w:numPr>
        <w:ind w:left="734" w:hanging="360"/>
      </w:pPr>
      <w:r>
        <w:t xml:space="preserve">Power to hold an audience </w:t>
      </w:r>
      <w:r>
        <w:rPr>
          <w:rFonts w:ascii="Times New Roman" w:eastAsia="Times New Roman" w:hAnsi="Times New Roman" w:cs="Times New Roman"/>
          <w:sz w:val="20"/>
        </w:rPr>
        <w:t xml:space="preserve"> </w:t>
      </w:r>
      <w:r>
        <w:t xml:space="preserve"> </w:t>
      </w:r>
    </w:p>
    <w:p w:rsidR="0005698F" w:rsidRDefault="001D5353">
      <w:pPr>
        <w:numPr>
          <w:ilvl w:val="0"/>
          <w:numId w:val="1"/>
        </w:numPr>
        <w:spacing w:after="61"/>
        <w:ind w:left="734" w:hanging="360"/>
      </w:pPr>
      <w:r>
        <w:t xml:space="preserve">Identification with character </w:t>
      </w:r>
      <w:r>
        <w:rPr>
          <w:rFonts w:ascii="Times New Roman" w:eastAsia="Times New Roman" w:hAnsi="Times New Roman" w:cs="Times New Roman"/>
          <w:sz w:val="20"/>
        </w:rPr>
        <w:t xml:space="preserve">     </w:t>
      </w:r>
      <w:r>
        <w:t xml:space="preserve"> </w:t>
      </w:r>
    </w:p>
    <w:p w:rsidR="0005698F" w:rsidRDefault="001D5353">
      <w:pPr>
        <w:numPr>
          <w:ilvl w:val="0"/>
          <w:numId w:val="1"/>
        </w:numPr>
        <w:ind w:left="734" w:hanging="360"/>
      </w:pPr>
      <w:r>
        <w:t xml:space="preserve">Potential for development through training   </w:t>
      </w:r>
    </w:p>
    <w:p w:rsidR="0005698F" w:rsidRDefault="001D5353">
      <w:pPr>
        <w:spacing w:after="7" w:line="259" w:lineRule="auto"/>
        <w:ind w:left="346" w:firstLine="0"/>
      </w:pPr>
      <w:r>
        <w:t xml:space="preserve">  </w:t>
      </w:r>
    </w:p>
    <w:p w:rsidR="0005698F" w:rsidRDefault="001D5353">
      <w:pPr>
        <w:pStyle w:val="Heading2"/>
        <w:ind w:left="312"/>
      </w:pPr>
      <w:r>
        <w:t>CRITERIA FOR INITIAL AUDITION ASSESSMENT</w:t>
      </w:r>
      <w:r>
        <w:rPr>
          <w:b w:val="0"/>
        </w:rPr>
        <w:t xml:space="preserve"> </w:t>
      </w:r>
      <w:r>
        <w:t xml:space="preserve">  </w:t>
      </w:r>
    </w:p>
    <w:p w:rsidR="0005698F" w:rsidRDefault="001D5353">
      <w:r>
        <w:t xml:space="preserve">The assessment of each candidate is based upon a set of criteria used consistently by staff, who comment on and mark the work shown.   </w:t>
      </w:r>
    </w:p>
    <w:p w:rsidR="0005698F" w:rsidRDefault="001D5353">
      <w:pPr>
        <w:spacing w:after="4" w:line="259" w:lineRule="auto"/>
        <w:ind w:left="233" w:firstLine="0"/>
      </w:pPr>
      <w:r>
        <w:rPr>
          <w:sz w:val="20"/>
        </w:rPr>
        <w:t xml:space="preserve"> </w:t>
      </w:r>
      <w:r>
        <w:t xml:space="preserve">  </w:t>
      </w:r>
    </w:p>
    <w:p w:rsidR="0005698F" w:rsidRDefault="001D5353">
      <w:pPr>
        <w:pStyle w:val="Heading2"/>
        <w:ind w:left="312"/>
      </w:pPr>
      <w:r>
        <w:t>DECISION ON INITIAL AUDITION</w:t>
      </w:r>
      <w:r>
        <w:rPr>
          <w:b w:val="0"/>
        </w:rPr>
        <w:t xml:space="preserve"> </w:t>
      </w:r>
      <w:r>
        <w:t xml:space="preserve">  </w:t>
      </w:r>
    </w:p>
    <w:p w:rsidR="0005698F" w:rsidRDefault="001D5353">
      <w:r>
        <w:t xml:space="preserve">The staff on the panel – guided by the Course Director – make the decision whether to offer a Recall Audition. Within 10 working days of your Initial Audition you should receive confirmation by email and on your applicant portal of the result of your audition. If you have not heard within 21 days please use the ‘contact us’ button on the applicant portal to contact us.   </w:t>
      </w:r>
    </w:p>
    <w:p w:rsidR="0005698F" w:rsidRDefault="001D5353">
      <w:pPr>
        <w:spacing w:after="9" w:line="259" w:lineRule="auto"/>
        <w:ind w:left="343" w:firstLine="0"/>
      </w:pPr>
      <w:r>
        <w:t xml:space="preserve">  </w:t>
      </w:r>
    </w:p>
    <w:p w:rsidR="0005698F" w:rsidRDefault="001D5353">
      <w:pPr>
        <w:spacing w:after="44"/>
      </w:pPr>
      <w:r>
        <w:t xml:space="preserve">Decisions for international students applying via video/DVD may take longer, but you should hear within 30 days of our receipt of your application. Should you fail to be offered a Recall Audition you can re-apply for the following academic year.   </w:t>
      </w:r>
    </w:p>
    <w:p w:rsidR="0005698F" w:rsidRDefault="001D5353">
      <w:pPr>
        <w:spacing w:after="207" w:line="259" w:lineRule="auto"/>
        <w:ind w:left="233" w:firstLine="0"/>
      </w:pPr>
      <w:r>
        <w:rPr>
          <w:sz w:val="11"/>
        </w:rPr>
        <w:t xml:space="preserve"> </w:t>
      </w:r>
      <w:r>
        <w:t xml:space="preserve">  </w:t>
      </w:r>
    </w:p>
    <w:p w:rsidR="001314FC" w:rsidRDefault="001D5353" w:rsidP="00780A06">
      <w:pPr>
        <w:pStyle w:val="Heading1"/>
        <w:tabs>
          <w:tab w:val="center" w:pos="2547"/>
          <w:tab w:val="center" w:pos="10560"/>
        </w:tabs>
        <w:ind w:left="-15" w:firstLine="0"/>
        <w:rPr>
          <w:sz w:val="22"/>
          <w:u w:val="none"/>
        </w:rPr>
      </w:pPr>
      <w:r>
        <w:rPr>
          <w:sz w:val="22"/>
          <w:u w:val="none"/>
        </w:rPr>
        <w:t xml:space="preserve">  </w:t>
      </w:r>
    </w:p>
    <w:p w:rsidR="00780A06" w:rsidRPr="00780A06" w:rsidRDefault="00780A06" w:rsidP="00780A06"/>
    <w:p w:rsidR="0008176C" w:rsidRDefault="001314FC">
      <w:pPr>
        <w:pStyle w:val="Heading1"/>
        <w:tabs>
          <w:tab w:val="center" w:pos="2547"/>
          <w:tab w:val="center" w:pos="10560"/>
        </w:tabs>
        <w:ind w:left="-15" w:firstLine="0"/>
        <w:rPr>
          <w:b/>
          <w:u w:val="none"/>
        </w:rPr>
      </w:pPr>
      <w:r>
        <w:rPr>
          <w:b/>
          <w:u w:val="none"/>
        </w:rPr>
        <w:lastRenderedPageBreak/>
        <w:t xml:space="preserve">     </w:t>
      </w:r>
    </w:p>
    <w:p w:rsidR="0005698F" w:rsidRPr="001B4C73" w:rsidRDefault="001D5353">
      <w:pPr>
        <w:pStyle w:val="Heading1"/>
        <w:tabs>
          <w:tab w:val="center" w:pos="2547"/>
          <w:tab w:val="center" w:pos="10560"/>
        </w:tabs>
        <w:ind w:left="-15" w:firstLine="0"/>
        <w:rPr>
          <w:b/>
          <w:u w:val="none"/>
        </w:rPr>
      </w:pPr>
      <w:r w:rsidRPr="001B4C73">
        <w:rPr>
          <w:b/>
          <w:u w:val="none"/>
        </w:rPr>
        <w:t xml:space="preserve">Suggested Audition Selections for Men    </w:t>
      </w:r>
      <w:r w:rsidRPr="001B4C73">
        <w:rPr>
          <w:b/>
          <w:u w:val="none"/>
        </w:rPr>
        <w:tab/>
        <w:t xml:space="preserve">   </w:t>
      </w:r>
    </w:p>
    <w:p w:rsidR="00512748" w:rsidRDefault="00512748" w:rsidP="00512748">
      <w:pPr>
        <w:spacing w:after="0" w:line="262" w:lineRule="auto"/>
        <w:ind w:left="0" w:firstLine="0"/>
        <w:rPr>
          <w:rFonts w:asciiTheme="minorHAnsi" w:hAnsiTheme="minorHAnsi"/>
        </w:rPr>
      </w:pPr>
      <w:r w:rsidRPr="0091026F">
        <w:rPr>
          <w:rFonts w:asciiTheme="minorHAnsi" w:hAnsiTheme="minorHAnsi"/>
          <w:b/>
        </w:rPr>
        <w:t xml:space="preserve">The following list </w:t>
      </w:r>
      <w:r>
        <w:rPr>
          <w:rFonts w:asciiTheme="minorHAnsi" w:hAnsiTheme="minorHAnsi"/>
          <w:b/>
        </w:rPr>
        <w:t>are</w:t>
      </w:r>
      <w:r w:rsidRPr="0091026F">
        <w:rPr>
          <w:rFonts w:asciiTheme="minorHAnsi" w:hAnsiTheme="minorHAnsi"/>
          <w:b/>
        </w:rPr>
        <w:t xml:space="preserve"> suggested pieces only, </w:t>
      </w:r>
      <w:r>
        <w:rPr>
          <w:rFonts w:asciiTheme="minorHAnsi" w:hAnsiTheme="minorHAnsi"/>
          <w:b/>
        </w:rPr>
        <w:t>and are not mandatory. I</w:t>
      </w:r>
      <w:r w:rsidRPr="0091026F">
        <w:rPr>
          <w:rFonts w:asciiTheme="minorHAnsi" w:hAnsiTheme="minorHAnsi"/>
          <w:b/>
        </w:rPr>
        <w:t xml:space="preserve">f you have your own ideas, please do not hesitate to use them: </w:t>
      </w:r>
      <w:r w:rsidRPr="0091026F">
        <w:rPr>
          <w:rFonts w:asciiTheme="minorHAnsi" w:hAnsiTheme="minorHAnsi"/>
        </w:rPr>
        <w:t xml:space="preserve"> </w:t>
      </w:r>
    </w:p>
    <w:p w:rsidR="00780A06" w:rsidRPr="00780A06" w:rsidRDefault="0008176C" w:rsidP="0008176C">
      <w:pPr>
        <w:spacing w:after="0" w:line="262" w:lineRule="auto"/>
        <w:ind w:left="0" w:firstLine="0"/>
        <w:rPr>
          <w:rFonts w:asciiTheme="minorHAnsi" w:hAnsiTheme="minorHAnsi"/>
        </w:rPr>
      </w:pPr>
      <w:r>
        <w:rPr>
          <w:rFonts w:asciiTheme="minorHAnsi" w:hAnsiTheme="minorHAnsi"/>
          <w:b/>
        </w:rPr>
        <w:t xml:space="preserve">                                 </w:t>
      </w:r>
    </w:p>
    <w:p w:rsidR="0005698F" w:rsidRDefault="001D5353">
      <w:pPr>
        <w:pStyle w:val="Heading2"/>
        <w:spacing w:after="177"/>
        <w:ind w:left="1916"/>
      </w:pPr>
      <w:r>
        <w:t>Male 18 – 20</w:t>
      </w:r>
      <w:r>
        <w:rPr>
          <w:b w:val="0"/>
        </w:rPr>
        <w:t xml:space="preserve"> </w:t>
      </w:r>
      <w:r>
        <w:t xml:space="preserve">  </w:t>
      </w:r>
    </w:p>
    <w:p w:rsidR="0005698F" w:rsidRDefault="001D5353">
      <w:pPr>
        <w:spacing w:after="3" w:line="260" w:lineRule="auto"/>
        <w:ind w:left="1872" w:right="4427"/>
      </w:pPr>
      <w:r>
        <w:rPr>
          <w:i/>
        </w:rPr>
        <w:t>Arthur (King John)</w:t>
      </w:r>
      <w:r>
        <w:t xml:space="preserve">   </w:t>
      </w:r>
    </w:p>
    <w:p w:rsidR="0005698F" w:rsidRDefault="001D5353">
      <w:pPr>
        <w:spacing w:after="3" w:line="260" w:lineRule="auto"/>
        <w:ind w:left="1872" w:right="4427"/>
      </w:pPr>
      <w:r>
        <w:rPr>
          <w:i/>
        </w:rPr>
        <w:t>Act 4 Sc 1 lines 41 – 70</w:t>
      </w:r>
      <w:r>
        <w:t xml:space="preserve">   </w:t>
      </w:r>
    </w:p>
    <w:p w:rsidR="0005698F" w:rsidRDefault="001D5353">
      <w:pPr>
        <w:tabs>
          <w:tab w:val="center" w:pos="2173"/>
          <w:tab w:val="center" w:pos="5624"/>
        </w:tabs>
        <w:ind w:left="-15" w:firstLine="0"/>
      </w:pPr>
      <w:r>
        <w:t xml:space="preserve">  </w:t>
      </w:r>
      <w:r>
        <w:tab/>
        <w:t xml:space="preserve">From:   </w:t>
      </w:r>
      <w:r>
        <w:tab/>
        <w:t xml:space="preserve">“Have you the heart? When you head did but ache …”   </w:t>
      </w:r>
    </w:p>
    <w:p w:rsidR="0005698F" w:rsidRDefault="001D5353">
      <w:pPr>
        <w:tabs>
          <w:tab w:val="center" w:pos="2048"/>
          <w:tab w:val="center" w:pos="5773"/>
        </w:tabs>
        <w:ind w:left="-15" w:firstLine="0"/>
      </w:pPr>
      <w:r>
        <w:t xml:space="preserve">  </w:t>
      </w:r>
      <w:r>
        <w:tab/>
        <w:t xml:space="preserve">To:   </w:t>
      </w:r>
      <w:r>
        <w:tab/>
        <w:t xml:space="preserve">“I would not have believed him; no tongue but Hubert’s.”   </w:t>
      </w:r>
    </w:p>
    <w:p w:rsidR="0005698F" w:rsidRDefault="001D5353">
      <w:pPr>
        <w:spacing w:after="18" w:line="259" w:lineRule="auto"/>
        <w:ind w:left="649"/>
        <w:jc w:val="center"/>
      </w:pPr>
      <w:r>
        <w:t xml:space="preserve">(Excluding second part of line 58 and lines 59 and 60)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 xml:space="preserve">Antipholus of Syracuse (Comedy of Errors) </w:t>
      </w:r>
      <w:r>
        <w:t xml:space="preserve">  </w:t>
      </w:r>
    </w:p>
    <w:p w:rsidR="0005698F" w:rsidRDefault="001D5353">
      <w:pPr>
        <w:spacing w:after="3" w:line="260" w:lineRule="auto"/>
        <w:ind w:left="1872" w:right="4427"/>
      </w:pPr>
      <w:r>
        <w:rPr>
          <w:i/>
        </w:rPr>
        <w:t>Act 3 Sc2 lines 29 – 52</w:t>
      </w:r>
      <w:r>
        <w:t xml:space="preserve">   </w:t>
      </w:r>
    </w:p>
    <w:p w:rsidR="0005698F" w:rsidRDefault="001D5353">
      <w:pPr>
        <w:tabs>
          <w:tab w:val="center" w:pos="2173"/>
          <w:tab w:val="center" w:pos="5488"/>
        </w:tabs>
        <w:ind w:left="-15" w:firstLine="0"/>
      </w:pPr>
      <w:r>
        <w:t xml:space="preserve"> </w:t>
      </w:r>
      <w:r>
        <w:tab/>
        <w:t xml:space="preserve">From:   </w:t>
      </w:r>
      <w:r>
        <w:tab/>
        <w:t xml:space="preserve">“Sweet mistress-what your name is else I know not …“ To:  </w:t>
      </w:r>
    </w:p>
    <w:p w:rsidR="0005698F" w:rsidRDefault="001D5353">
      <w:pPr>
        <w:tabs>
          <w:tab w:val="center" w:pos="1918"/>
          <w:tab w:val="center" w:pos="4224"/>
        </w:tabs>
        <w:ind w:left="-15" w:firstLine="0"/>
      </w:pPr>
      <w:r>
        <w:t xml:space="preserve"> </w:t>
      </w:r>
      <w:r>
        <w:tab/>
        <w:t xml:space="preserve">  </w:t>
      </w:r>
      <w:r>
        <w:tab/>
        <w:t xml:space="preserve">“Let love, being light, be drowned if she sink.”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Giovanni (‘Tis Pity She’s a Whore)</w:t>
      </w:r>
      <w:r>
        <w:t xml:space="preserve">   </w:t>
      </w:r>
    </w:p>
    <w:p w:rsidR="0005698F" w:rsidRDefault="001D5353">
      <w:pPr>
        <w:spacing w:after="3" w:line="260" w:lineRule="auto"/>
        <w:ind w:left="1872" w:right="4427"/>
      </w:pPr>
      <w:r>
        <w:rPr>
          <w:i/>
        </w:rPr>
        <w:t>Act 1 Sc 2 lines 139 – 158</w:t>
      </w:r>
      <w:r>
        <w:t xml:space="preserve">   </w:t>
      </w:r>
    </w:p>
    <w:p w:rsidR="0005698F" w:rsidRDefault="001D5353">
      <w:pPr>
        <w:tabs>
          <w:tab w:val="center" w:pos="2171"/>
          <w:tab w:val="center" w:pos="5389"/>
        </w:tabs>
        <w:ind w:left="0" w:firstLine="0"/>
      </w:pPr>
      <w:r>
        <w:tab/>
        <w:t xml:space="preserve">From:   </w:t>
      </w:r>
      <w:r>
        <w:tab/>
        <w:t xml:space="preserve">“Lost. I am lost. My fates have doomed my death….” To:  </w:t>
      </w:r>
    </w:p>
    <w:p w:rsidR="0005698F" w:rsidRDefault="001D5353">
      <w:pPr>
        <w:tabs>
          <w:tab w:val="center" w:pos="1916"/>
          <w:tab w:val="center" w:pos="3059"/>
        </w:tabs>
        <w:ind w:left="0" w:firstLine="0"/>
      </w:pPr>
      <w:r>
        <w:tab/>
        <w:t xml:space="preserve"> </w:t>
      </w:r>
      <w:r>
        <w:tab/>
        <w:t xml:space="preserve">“O me! She comes.”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 xml:space="preserve">Prince Harry (1 Henry 1V) </w:t>
      </w:r>
      <w:r>
        <w:t xml:space="preserve">  </w:t>
      </w:r>
    </w:p>
    <w:p w:rsidR="0005698F" w:rsidRDefault="001D5353">
      <w:pPr>
        <w:spacing w:after="3" w:line="260" w:lineRule="auto"/>
        <w:ind w:left="1872" w:right="4427"/>
      </w:pPr>
      <w:r>
        <w:rPr>
          <w:i/>
        </w:rPr>
        <w:t>Act 1 Sc 2 lines 192 – 214</w:t>
      </w:r>
      <w:r>
        <w:t xml:space="preserve">   </w:t>
      </w:r>
    </w:p>
    <w:p w:rsidR="0005698F" w:rsidRDefault="001D5353">
      <w:pPr>
        <w:tabs>
          <w:tab w:val="center" w:pos="2171"/>
          <w:tab w:val="center" w:pos="4941"/>
        </w:tabs>
        <w:ind w:left="0" w:firstLine="0"/>
      </w:pPr>
      <w:r>
        <w:tab/>
        <w:t xml:space="preserve">From:   </w:t>
      </w:r>
      <w:r>
        <w:tab/>
        <w:t xml:space="preserve">“I know you all, and will a while uphold….” To:  </w:t>
      </w:r>
    </w:p>
    <w:p w:rsidR="0005698F" w:rsidRDefault="001D5353">
      <w:pPr>
        <w:tabs>
          <w:tab w:val="center" w:pos="1916"/>
          <w:tab w:val="center" w:pos="4235"/>
        </w:tabs>
        <w:ind w:left="0" w:firstLine="0"/>
      </w:pPr>
      <w:r>
        <w:tab/>
        <w:t xml:space="preserve"> </w:t>
      </w:r>
      <w:r>
        <w:tab/>
        <w:t xml:space="preserve">“Redeeming time when men think least I will.”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 xml:space="preserve">Sebastian (Twelfth Night) </w:t>
      </w:r>
      <w:r>
        <w:t xml:space="preserve">  </w:t>
      </w:r>
    </w:p>
    <w:p w:rsidR="0005698F" w:rsidRDefault="001D5353">
      <w:pPr>
        <w:spacing w:after="3" w:line="260" w:lineRule="auto"/>
        <w:ind w:left="1872" w:right="4427"/>
      </w:pPr>
      <w:r>
        <w:rPr>
          <w:i/>
        </w:rPr>
        <w:t>Act 4 Sc 3 lines 1 – 21</w:t>
      </w:r>
      <w:r>
        <w:t xml:space="preserve">   </w:t>
      </w:r>
    </w:p>
    <w:p w:rsidR="0005698F" w:rsidRDefault="001D5353">
      <w:pPr>
        <w:tabs>
          <w:tab w:val="center" w:pos="2173"/>
          <w:tab w:val="center" w:pos="5060"/>
        </w:tabs>
        <w:ind w:left="-15" w:firstLine="0"/>
      </w:pPr>
      <w:r>
        <w:t xml:space="preserve">  </w:t>
      </w:r>
      <w:r>
        <w:tab/>
        <w:t xml:space="preserve">From:   </w:t>
      </w:r>
      <w:r>
        <w:tab/>
        <w:t xml:space="preserve">“This is the air, that is the glorious sun …”   </w:t>
      </w:r>
    </w:p>
    <w:p w:rsidR="0005698F" w:rsidRDefault="001D5353">
      <w:pPr>
        <w:tabs>
          <w:tab w:val="center" w:pos="2048"/>
          <w:tab w:val="center" w:pos="5287"/>
        </w:tabs>
        <w:ind w:left="-15" w:firstLine="0"/>
      </w:pPr>
      <w:r>
        <w:t xml:space="preserve">  </w:t>
      </w:r>
      <w:r>
        <w:tab/>
        <w:t xml:space="preserve">To:   </w:t>
      </w:r>
      <w:r>
        <w:tab/>
        <w:t xml:space="preserve">“That is  deceivable. But here the lady comes.”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 xml:space="preserve">Gratiano (Merchant of Venice) </w:t>
      </w:r>
      <w:r>
        <w:t xml:space="preserve">  </w:t>
      </w:r>
    </w:p>
    <w:p w:rsidR="0005698F" w:rsidRDefault="001D5353">
      <w:pPr>
        <w:spacing w:after="3" w:line="260" w:lineRule="auto"/>
        <w:ind w:left="1872" w:right="4427"/>
      </w:pPr>
      <w:r>
        <w:rPr>
          <w:i/>
        </w:rPr>
        <w:t>Act 1 Sc 1 lines 79 – 104</w:t>
      </w:r>
      <w:r>
        <w:t xml:space="preserve">   </w:t>
      </w:r>
    </w:p>
    <w:p w:rsidR="0005698F" w:rsidRDefault="001D5353">
      <w:pPr>
        <w:tabs>
          <w:tab w:val="center" w:pos="2173"/>
          <w:tab w:val="center" w:pos="4267"/>
        </w:tabs>
        <w:ind w:left="-15" w:firstLine="0"/>
      </w:pPr>
      <w:r>
        <w:t xml:space="preserve">  </w:t>
      </w:r>
      <w:r>
        <w:tab/>
        <w:t xml:space="preserve">From:   </w:t>
      </w:r>
      <w:r>
        <w:tab/>
        <w:t xml:space="preserve">“Let me play the fool…”   </w:t>
      </w:r>
    </w:p>
    <w:p w:rsidR="0005698F" w:rsidRDefault="001D5353">
      <w:pPr>
        <w:tabs>
          <w:tab w:val="center" w:pos="2048"/>
          <w:tab w:val="center" w:pos="4899"/>
        </w:tabs>
        <w:ind w:left="-15" w:firstLine="0"/>
      </w:pPr>
      <w:r>
        <w:t xml:space="preserve">  </w:t>
      </w:r>
      <w:r>
        <w:tab/>
        <w:t xml:space="preserve">To:   </w:t>
      </w:r>
      <w:r>
        <w:tab/>
        <w:t xml:space="preserve">“I’ll end my exhortation after dinner.”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 xml:space="preserve">Young Clifford (2 Henry VI) </w:t>
      </w:r>
      <w:r>
        <w:t xml:space="preserve">  </w:t>
      </w:r>
    </w:p>
    <w:p w:rsidR="0005698F" w:rsidRDefault="001D5353">
      <w:pPr>
        <w:spacing w:after="3" w:line="260" w:lineRule="auto"/>
        <w:ind w:left="1872" w:right="4427"/>
      </w:pPr>
      <w:r>
        <w:rPr>
          <w:i/>
        </w:rPr>
        <w:t>Act 5 Sc 3 lines 31 – 65</w:t>
      </w:r>
      <w:r>
        <w:t xml:space="preserve">   </w:t>
      </w:r>
    </w:p>
    <w:p w:rsidR="0005698F" w:rsidRDefault="001D5353">
      <w:pPr>
        <w:tabs>
          <w:tab w:val="center" w:pos="2173"/>
          <w:tab w:val="center" w:pos="5076"/>
        </w:tabs>
        <w:ind w:left="-15" w:firstLine="0"/>
      </w:pPr>
      <w:r>
        <w:t xml:space="preserve">  </w:t>
      </w:r>
      <w:r>
        <w:tab/>
        <w:t xml:space="preserve">From:   </w:t>
      </w:r>
      <w:r>
        <w:tab/>
        <w:t xml:space="preserve">“Shame and confusion, all is on the rout!”   </w:t>
      </w:r>
    </w:p>
    <w:p w:rsidR="0005698F" w:rsidRDefault="001D5353">
      <w:pPr>
        <w:tabs>
          <w:tab w:val="center" w:pos="2048"/>
          <w:tab w:val="center" w:pos="5125"/>
        </w:tabs>
        <w:ind w:left="-15" w:firstLine="0"/>
      </w:pPr>
      <w:r>
        <w:t xml:space="preserve">  </w:t>
      </w:r>
      <w:r>
        <w:tab/>
        <w:t xml:space="preserve">To:   </w:t>
      </w:r>
      <w:r>
        <w:tab/>
        <w:t xml:space="preserve">“Nothing so heavy as these woes of mine.”   </w:t>
      </w:r>
    </w:p>
    <w:p w:rsidR="0005698F" w:rsidRDefault="001D5353">
      <w:pPr>
        <w:pStyle w:val="Heading2"/>
        <w:ind w:left="1916"/>
      </w:pPr>
      <w:r>
        <w:t>Male 21 – 25</w:t>
      </w:r>
      <w:r>
        <w:rPr>
          <w:b w:val="0"/>
        </w:rPr>
        <w:t xml:space="preserve"> </w:t>
      </w:r>
      <w:r>
        <w:t xml:space="preserve">  </w:t>
      </w:r>
    </w:p>
    <w:p w:rsidR="0005698F" w:rsidRDefault="001D5353">
      <w:pPr>
        <w:spacing w:after="4" w:line="259" w:lineRule="auto"/>
        <w:ind w:left="1174" w:firstLine="0"/>
      </w:pPr>
      <w:r>
        <w:rPr>
          <w:sz w:val="19"/>
        </w:rPr>
        <w:t xml:space="preserve"> </w:t>
      </w:r>
      <w:r>
        <w:t xml:space="preserve">  </w:t>
      </w:r>
    </w:p>
    <w:p w:rsidR="0005698F" w:rsidRDefault="001D5353">
      <w:pPr>
        <w:spacing w:after="3" w:line="260" w:lineRule="auto"/>
        <w:ind w:left="1872" w:right="4427"/>
      </w:pPr>
      <w:r>
        <w:rPr>
          <w:i/>
        </w:rPr>
        <w:t xml:space="preserve">Prince Harry (2 Henry 1V) </w:t>
      </w:r>
      <w:r>
        <w:t xml:space="preserve">  </w:t>
      </w:r>
    </w:p>
    <w:p w:rsidR="0005698F" w:rsidRDefault="001D5353">
      <w:pPr>
        <w:spacing w:after="3" w:line="260" w:lineRule="auto"/>
        <w:ind w:left="1872" w:right="4427"/>
      </w:pPr>
      <w:r>
        <w:rPr>
          <w:i/>
        </w:rPr>
        <w:lastRenderedPageBreak/>
        <w:t>Act 4 Sc 3 lines 151 – 178</w:t>
      </w:r>
      <w:r>
        <w:t xml:space="preserve">   </w:t>
      </w:r>
    </w:p>
    <w:p w:rsidR="0005698F" w:rsidRDefault="001D5353">
      <w:pPr>
        <w:tabs>
          <w:tab w:val="center" w:pos="2171"/>
          <w:tab w:val="center" w:pos="4978"/>
        </w:tabs>
        <w:ind w:left="0" w:firstLine="0"/>
      </w:pPr>
      <w:r>
        <w:tab/>
        <w:t xml:space="preserve">From:   </w:t>
      </w:r>
      <w:r>
        <w:tab/>
        <w:t xml:space="preserve">“No, I will sit and watch here by the King…” To:  </w:t>
      </w:r>
    </w:p>
    <w:p w:rsidR="0005698F" w:rsidRDefault="001D5353">
      <w:pPr>
        <w:tabs>
          <w:tab w:val="center" w:pos="1916"/>
          <w:tab w:val="center" w:pos="3906"/>
        </w:tabs>
        <w:ind w:left="0" w:firstLine="0"/>
      </w:pPr>
      <w:r>
        <w:tab/>
        <w:t xml:space="preserve"> </w:t>
      </w:r>
      <w:r>
        <w:tab/>
        <w:t xml:space="preserve">“Will I to mine leave, as ‘tis left to me.”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Richard Crookback (Henry VI iii) </w:t>
      </w:r>
      <w:r>
        <w:t xml:space="preserve">  </w:t>
      </w:r>
    </w:p>
    <w:p w:rsidR="0005698F" w:rsidRDefault="001D5353">
      <w:pPr>
        <w:spacing w:after="3" w:line="260" w:lineRule="auto"/>
        <w:ind w:left="1872" w:right="4427"/>
      </w:pPr>
      <w:r>
        <w:rPr>
          <w:i/>
        </w:rPr>
        <w:t>Act 3 Sc 2 lines 164 – 195</w:t>
      </w:r>
      <w:r>
        <w:t xml:space="preserve">   </w:t>
      </w:r>
    </w:p>
    <w:p w:rsidR="0005698F" w:rsidRDefault="001D5353">
      <w:pPr>
        <w:tabs>
          <w:tab w:val="center" w:pos="2173"/>
          <w:tab w:val="center" w:pos="5288"/>
        </w:tabs>
        <w:ind w:left="-15" w:firstLine="0"/>
      </w:pPr>
      <w:r>
        <w:t xml:space="preserve"> </w:t>
      </w:r>
      <w:r>
        <w:tab/>
        <w:t xml:space="preserve">From:   </w:t>
      </w:r>
      <w:r>
        <w:tab/>
        <w:t xml:space="preserve">“O, monstrous fault, to harbour such a thought…” To:  </w:t>
      </w:r>
    </w:p>
    <w:p w:rsidR="0005698F" w:rsidRDefault="001D5353">
      <w:pPr>
        <w:tabs>
          <w:tab w:val="center" w:pos="1918"/>
          <w:tab w:val="center" w:pos="4080"/>
        </w:tabs>
        <w:ind w:left="-15" w:firstLine="0"/>
      </w:pPr>
      <w:r>
        <w:t xml:space="preserve"> </w:t>
      </w:r>
      <w:r>
        <w:tab/>
        <w:t xml:space="preserve">  </w:t>
      </w:r>
      <w:r>
        <w:tab/>
        <w:t xml:space="preserve">“Tut, were it farther off, I’ll pluck it down.”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Proteus (Two Gentlemen of Verona) </w:t>
      </w:r>
      <w:r>
        <w:t xml:space="preserve">  </w:t>
      </w:r>
    </w:p>
    <w:p w:rsidR="0005698F" w:rsidRDefault="001D5353">
      <w:pPr>
        <w:spacing w:after="3" w:line="260" w:lineRule="auto"/>
        <w:ind w:left="1872" w:right="4427"/>
      </w:pPr>
      <w:r>
        <w:rPr>
          <w:i/>
        </w:rPr>
        <w:t>Act 2 Sc 6 lines 1 – 43</w:t>
      </w:r>
      <w:r>
        <w:t xml:space="preserve">   </w:t>
      </w:r>
    </w:p>
    <w:p w:rsidR="0005698F" w:rsidRDefault="001D5353">
      <w:pPr>
        <w:tabs>
          <w:tab w:val="center" w:pos="2173"/>
          <w:tab w:val="center" w:pos="5009"/>
        </w:tabs>
        <w:ind w:left="-15" w:firstLine="0"/>
      </w:pPr>
      <w:r>
        <w:t xml:space="preserve">  </w:t>
      </w:r>
      <w:r>
        <w:tab/>
        <w:t xml:space="preserve">From:   </w:t>
      </w:r>
      <w:r>
        <w:tab/>
        <w:t xml:space="preserve">“To leave my Julia shall I be forsworn …”   </w:t>
      </w:r>
    </w:p>
    <w:p w:rsidR="0005698F" w:rsidRDefault="001D5353">
      <w:pPr>
        <w:tabs>
          <w:tab w:val="center" w:pos="2048"/>
          <w:tab w:val="center" w:pos="5146"/>
        </w:tabs>
        <w:ind w:left="-15" w:firstLine="0"/>
      </w:pPr>
      <w:r>
        <w:t xml:space="preserve">  </w:t>
      </w:r>
      <w:r>
        <w:tab/>
        <w:t xml:space="preserve">To:   </w:t>
      </w:r>
      <w:r>
        <w:tab/>
        <w:t xml:space="preserve">“As thou hast lent me wit to plot this drift.”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Mosca (Volpone)</w:t>
      </w:r>
      <w:r>
        <w:t xml:space="preserve">   </w:t>
      </w:r>
    </w:p>
    <w:p w:rsidR="0005698F" w:rsidRDefault="001D5353">
      <w:pPr>
        <w:spacing w:after="3" w:line="260" w:lineRule="auto"/>
        <w:ind w:left="1872" w:right="4427"/>
      </w:pPr>
      <w:r>
        <w:rPr>
          <w:i/>
        </w:rPr>
        <w:t>Act 3 Sc 1 lines 1 – 33</w:t>
      </w:r>
      <w:r>
        <w:t xml:space="preserve">   </w:t>
      </w:r>
    </w:p>
    <w:p w:rsidR="0005698F" w:rsidRDefault="001D5353">
      <w:pPr>
        <w:tabs>
          <w:tab w:val="center" w:pos="2171"/>
          <w:tab w:val="center" w:pos="4719"/>
        </w:tabs>
        <w:ind w:left="0" w:firstLine="0"/>
      </w:pPr>
      <w:r>
        <w:tab/>
        <w:t xml:space="preserve">From:   </w:t>
      </w:r>
      <w:r>
        <w:tab/>
        <w:t xml:space="preserve">“I fear I shall begin to grow in love….” To:  </w:t>
      </w:r>
    </w:p>
    <w:p w:rsidR="0005698F" w:rsidRDefault="001D5353">
      <w:pPr>
        <w:tabs>
          <w:tab w:val="center" w:pos="1916"/>
          <w:tab w:val="center" w:pos="4311"/>
        </w:tabs>
        <w:ind w:left="0" w:firstLine="0"/>
      </w:pPr>
      <w:r>
        <w:tab/>
        <w:t xml:space="preserve"> </w:t>
      </w:r>
      <w:r>
        <w:tab/>
        <w:t xml:space="preserve">”Are the true parasites, others but their zanies.”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Richard (Richard II)</w:t>
      </w:r>
      <w:r>
        <w:t xml:space="preserve">   </w:t>
      </w:r>
    </w:p>
    <w:p w:rsidR="0005698F" w:rsidRDefault="001D5353">
      <w:pPr>
        <w:spacing w:after="3" w:line="260" w:lineRule="auto"/>
        <w:ind w:left="1872" w:right="4427"/>
      </w:pPr>
      <w:r>
        <w:rPr>
          <w:i/>
        </w:rPr>
        <w:t>Act 3 Sc 2 lines 32 – 58</w:t>
      </w:r>
      <w:r>
        <w:t xml:space="preserve">   </w:t>
      </w:r>
    </w:p>
    <w:p w:rsidR="0005698F" w:rsidRDefault="001D5353">
      <w:pPr>
        <w:tabs>
          <w:tab w:val="center" w:pos="2173"/>
          <w:tab w:val="center" w:pos="5221"/>
        </w:tabs>
        <w:ind w:left="-15" w:firstLine="0"/>
      </w:pPr>
      <w:r>
        <w:t xml:space="preserve">  </w:t>
      </w:r>
      <w:r>
        <w:tab/>
        <w:t xml:space="preserve">From:   </w:t>
      </w:r>
      <w:r>
        <w:tab/>
        <w:t xml:space="preserve">“Discomfortable cousin, know’st thou not….”   </w:t>
      </w:r>
    </w:p>
    <w:p w:rsidR="0005698F" w:rsidRDefault="001D5353">
      <w:pPr>
        <w:tabs>
          <w:tab w:val="center" w:pos="2048"/>
          <w:tab w:val="center" w:pos="5673"/>
        </w:tabs>
        <w:ind w:left="-15" w:firstLine="0"/>
      </w:pPr>
      <w:r>
        <w:t xml:space="preserve">  </w:t>
      </w:r>
      <w:r>
        <w:tab/>
        <w:t xml:space="preserve">To:   </w:t>
      </w:r>
      <w:r>
        <w:tab/>
        <w:t xml:space="preserve">“Weak men must fall; for heaven still guards the right.”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Gaveston (Edward II) </w:t>
      </w:r>
      <w:r>
        <w:t xml:space="preserve">  </w:t>
      </w:r>
    </w:p>
    <w:p w:rsidR="0005698F" w:rsidRDefault="001D5353">
      <w:pPr>
        <w:spacing w:after="3" w:line="260" w:lineRule="auto"/>
        <w:ind w:left="1872" w:right="4427"/>
      </w:pPr>
      <w:r>
        <w:rPr>
          <w:i/>
        </w:rPr>
        <w:t>Act 1 Sc1 lines 1 – 24</w:t>
      </w:r>
      <w:r>
        <w:t xml:space="preserve">   </w:t>
      </w:r>
    </w:p>
    <w:p w:rsidR="0005698F" w:rsidRDefault="001D5353">
      <w:pPr>
        <w:tabs>
          <w:tab w:val="center" w:pos="2171"/>
          <w:tab w:val="center" w:pos="4916"/>
        </w:tabs>
        <w:ind w:left="0" w:firstLine="0"/>
      </w:pPr>
      <w:r>
        <w:tab/>
        <w:t xml:space="preserve">From:   </w:t>
      </w:r>
      <w:r>
        <w:tab/>
        <w:t xml:space="preserve">“My father is deceas’d, come Gaveston…” To:  </w:t>
      </w:r>
    </w:p>
    <w:p w:rsidR="0005698F" w:rsidRDefault="001D5353">
      <w:pPr>
        <w:tabs>
          <w:tab w:val="center" w:pos="1916"/>
          <w:tab w:val="center" w:pos="3617"/>
        </w:tabs>
        <w:ind w:left="0" w:firstLine="0"/>
      </w:pPr>
      <w:r>
        <w:tab/>
        <w:t xml:space="preserve"> </w:t>
      </w:r>
      <w:r>
        <w:tab/>
        <w:t xml:space="preserve">“But how now, what are these?”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Edward IV (3 Henry VI) </w:t>
      </w:r>
      <w:r>
        <w:t xml:space="preserve">  </w:t>
      </w:r>
    </w:p>
    <w:p w:rsidR="0005698F" w:rsidRDefault="001D5353">
      <w:pPr>
        <w:spacing w:after="3" w:line="260" w:lineRule="auto"/>
        <w:ind w:left="1872" w:right="4427"/>
      </w:pPr>
      <w:r>
        <w:rPr>
          <w:i/>
        </w:rPr>
        <w:t>Act 5 Sc 7 lines 1 – 20</w:t>
      </w:r>
      <w:r>
        <w:t xml:space="preserve">   </w:t>
      </w:r>
    </w:p>
    <w:p w:rsidR="0005698F" w:rsidRDefault="001D5353">
      <w:pPr>
        <w:ind w:left="1916" w:right="2407"/>
      </w:pPr>
      <w:r>
        <w:t xml:space="preserve">From: “Once more we sit in England’s royal throne….” To: “And of our labours thou shall reap the gain.”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Bassanio (Merchant of Venice) </w:t>
      </w:r>
      <w:r>
        <w:t xml:space="preserve">  </w:t>
      </w:r>
    </w:p>
    <w:p w:rsidR="0005698F" w:rsidRDefault="001D5353">
      <w:pPr>
        <w:spacing w:after="3" w:line="260" w:lineRule="auto"/>
        <w:ind w:left="1872" w:right="4427"/>
      </w:pPr>
      <w:r>
        <w:rPr>
          <w:i/>
        </w:rPr>
        <w:t>Act 3 Sc 2 lines 114 - 148</w:t>
      </w:r>
      <w:r>
        <w:t xml:space="preserve">   </w:t>
      </w:r>
    </w:p>
    <w:p w:rsidR="0005698F" w:rsidRDefault="001D5353">
      <w:pPr>
        <w:tabs>
          <w:tab w:val="center" w:pos="2173"/>
          <w:tab w:val="center" w:pos="4192"/>
        </w:tabs>
        <w:ind w:left="-15" w:firstLine="0"/>
      </w:pPr>
      <w:r>
        <w:t xml:space="preserve">  </w:t>
      </w:r>
      <w:r>
        <w:tab/>
        <w:t xml:space="preserve">From:   </w:t>
      </w:r>
      <w:r>
        <w:tab/>
        <w:t xml:space="preserve">“What find I here?….”   </w:t>
      </w:r>
    </w:p>
    <w:p w:rsidR="0005698F" w:rsidRDefault="001D5353">
      <w:pPr>
        <w:tabs>
          <w:tab w:val="center" w:pos="2048"/>
          <w:tab w:val="center" w:pos="5075"/>
        </w:tabs>
        <w:ind w:left="-15" w:firstLine="0"/>
      </w:pPr>
      <w:r>
        <w:t xml:space="preserve">  </w:t>
      </w:r>
      <w:r>
        <w:tab/>
        <w:t xml:space="preserve">To:   </w:t>
      </w:r>
      <w:r>
        <w:tab/>
        <w:t xml:space="preserve">“Until confirmed, signed, ratified by you.”   </w:t>
      </w:r>
    </w:p>
    <w:p w:rsidR="0005698F" w:rsidRDefault="001D5353">
      <w:pPr>
        <w:spacing w:after="0" w:line="259" w:lineRule="auto"/>
        <w:ind w:left="1174" w:firstLine="0"/>
      </w:pPr>
      <w:r>
        <w:rPr>
          <w:sz w:val="26"/>
        </w:rPr>
        <w:t xml:space="preserve"> </w:t>
      </w:r>
      <w:r>
        <w:t xml:space="preserve">  </w:t>
      </w:r>
    </w:p>
    <w:p w:rsidR="0005698F" w:rsidRDefault="001D5353">
      <w:pPr>
        <w:pStyle w:val="Heading2"/>
        <w:ind w:left="1916"/>
      </w:pPr>
      <w:r>
        <w:t>Male 26 – 30</w:t>
      </w:r>
      <w:r>
        <w:rPr>
          <w:b w:val="0"/>
        </w:rPr>
        <w:t xml:space="preserve"> </w:t>
      </w:r>
      <w:r>
        <w:t xml:space="preserve">  </w:t>
      </w:r>
    </w:p>
    <w:p w:rsidR="0005698F" w:rsidRDefault="001D5353">
      <w:pPr>
        <w:spacing w:after="7" w:line="259" w:lineRule="auto"/>
        <w:ind w:left="1174" w:firstLine="0"/>
      </w:pPr>
      <w:r>
        <w:rPr>
          <w:sz w:val="19"/>
        </w:rPr>
        <w:t xml:space="preserve"> </w:t>
      </w:r>
      <w:r>
        <w:t xml:space="preserve">  </w:t>
      </w:r>
    </w:p>
    <w:p w:rsidR="0005698F" w:rsidRDefault="001D5353">
      <w:pPr>
        <w:spacing w:after="3" w:line="260" w:lineRule="auto"/>
        <w:ind w:left="1872" w:right="4427"/>
      </w:pPr>
      <w:r>
        <w:rPr>
          <w:i/>
        </w:rPr>
        <w:t>Vindice (The Revenger’s Tragedy)</w:t>
      </w:r>
      <w:r>
        <w:t xml:space="preserve">   </w:t>
      </w:r>
    </w:p>
    <w:p w:rsidR="0005698F" w:rsidRDefault="001D5353">
      <w:pPr>
        <w:spacing w:after="3" w:line="260" w:lineRule="auto"/>
        <w:ind w:left="1872" w:right="4427"/>
      </w:pPr>
      <w:r>
        <w:rPr>
          <w:i/>
        </w:rPr>
        <w:t>Act 1 Sc 1 lines 1 – 49</w:t>
      </w:r>
      <w:r>
        <w:t xml:space="preserve">   </w:t>
      </w:r>
    </w:p>
    <w:p w:rsidR="0005698F" w:rsidRDefault="001D5353">
      <w:pPr>
        <w:tabs>
          <w:tab w:val="center" w:pos="2171"/>
          <w:tab w:val="center" w:pos="5168"/>
        </w:tabs>
        <w:ind w:left="0" w:firstLine="0"/>
      </w:pPr>
      <w:r>
        <w:tab/>
        <w:t xml:space="preserve">From:   </w:t>
      </w:r>
      <w:r>
        <w:tab/>
        <w:t xml:space="preserve">“Duke: royal lecher; go, grey-hair’d Adultery….” To:  </w:t>
      </w:r>
    </w:p>
    <w:p w:rsidR="0005698F" w:rsidRDefault="001D5353">
      <w:pPr>
        <w:tabs>
          <w:tab w:val="center" w:pos="1916"/>
          <w:tab w:val="center" w:pos="4264"/>
        </w:tabs>
        <w:ind w:left="0" w:firstLine="0"/>
      </w:pPr>
      <w:r>
        <w:tab/>
        <w:t xml:space="preserve"> </w:t>
      </w:r>
      <w:r>
        <w:tab/>
        <w:t xml:space="preserve">“But wise men little are more great than they.”   </w:t>
      </w:r>
    </w:p>
    <w:p w:rsidR="0005698F" w:rsidRDefault="001D5353">
      <w:pPr>
        <w:spacing w:after="0" w:line="259" w:lineRule="auto"/>
        <w:ind w:left="1174" w:firstLine="0"/>
      </w:pPr>
      <w:r>
        <w:rPr>
          <w:sz w:val="26"/>
        </w:rPr>
        <w:lastRenderedPageBreak/>
        <w:t xml:space="preserve"> </w:t>
      </w:r>
      <w:r>
        <w:t xml:space="preserve">  </w:t>
      </w:r>
    </w:p>
    <w:p w:rsidR="0005698F" w:rsidRDefault="001D5353">
      <w:pPr>
        <w:spacing w:after="3" w:line="260" w:lineRule="auto"/>
        <w:ind w:left="1872" w:right="4427"/>
      </w:pPr>
      <w:r>
        <w:rPr>
          <w:i/>
        </w:rPr>
        <w:t>Oberon (Midsummer Night’s Dream)</w:t>
      </w:r>
      <w:r>
        <w:t xml:space="preserve">   </w:t>
      </w:r>
    </w:p>
    <w:p w:rsidR="0005698F" w:rsidRDefault="001D5353">
      <w:pPr>
        <w:spacing w:after="3" w:line="260" w:lineRule="auto"/>
        <w:ind w:left="1872" w:right="4427"/>
      </w:pPr>
      <w:r>
        <w:rPr>
          <w:i/>
        </w:rPr>
        <w:t>Act 2 Sc 1 lines 147 – 188</w:t>
      </w:r>
      <w:r>
        <w:t xml:space="preserve">   </w:t>
      </w:r>
    </w:p>
    <w:p w:rsidR="0005698F" w:rsidRDefault="001D5353">
      <w:pPr>
        <w:tabs>
          <w:tab w:val="center" w:pos="2173"/>
          <w:tab w:val="center" w:pos="5535"/>
        </w:tabs>
        <w:ind w:left="-15" w:firstLine="0"/>
      </w:pPr>
      <w:r>
        <w:t xml:space="preserve">  </w:t>
      </w:r>
      <w:r>
        <w:tab/>
        <w:t xml:space="preserve">From:   </w:t>
      </w:r>
      <w:r>
        <w:tab/>
        <w:t xml:space="preserve">“Well, go thy way. Thou shalt not from the grove….”   </w:t>
      </w:r>
    </w:p>
    <w:p w:rsidR="0005698F" w:rsidRDefault="001D5353">
      <w:pPr>
        <w:tabs>
          <w:tab w:val="center" w:pos="2048"/>
          <w:tab w:val="center" w:pos="4938"/>
        </w:tabs>
        <w:ind w:left="-15" w:firstLine="0"/>
      </w:pPr>
      <w:r>
        <w:t xml:space="preserve">  </w:t>
      </w:r>
      <w:r>
        <w:tab/>
        <w:t xml:space="preserve">To:   </w:t>
      </w:r>
      <w:r>
        <w:tab/>
        <w:t xml:space="preserve">“And I will overhear their conference.”   </w:t>
      </w:r>
    </w:p>
    <w:p w:rsidR="0005698F" w:rsidRDefault="001D5353">
      <w:pPr>
        <w:spacing w:after="3" w:line="260" w:lineRule="auto"/>
        <w:ind w:left="1862" w:right="4427" w:firstLine="1489"/>
      </w:pPr>
      <w:r>
        <w:t xml:space="preserve">(Excluding Robin/Puck)   </w:t>
      </w:r>
      <w:r>
        <w:rPr>
          <w:i/>
        </w:rPr>
        <w:t xml:space="preserve">Prince of Morocco (Merchant of Venice) </w:t>
      </w:r>
      <w:r>
        <w:t xml:space="preserve">  </w:t>
      </w:r>
    </w:p>
    <w:p w:rsidR="0005698F" w:rsidRDefault="001D5353">
      <w:pPr>
        <w:spacing w:after="3" w:line="260" w:lineRule="auto"/>
        <w:ind w:left="1872" w:right="4427"/>
      </w:pPr>
      <w:r>
        <w:rPr>
          <w:i/>
        </w:rPr>
        <w:t>Act 2 Sc 7 lines 13 – 60</w:t>
      </w:r>
      <w:r>
        <w:t xml:space="preserve">   </w:t>
      </w:r>
    </w:p>
    <w:p w:rsidR="0005698F" w:rsidRDefault="001D5353">
      <w:pPr>
        <w:ind w:left="1916" w:right="2433"/>
      </w:pPr>
      <w:r>
        <w:t xml:space="preserve">From:   </w:t>
      </w:r>
      <w:r>
        <w:tab/>
        <w:t xml:space="preserve">“Some god direct my judgement! Let me see….” To:   </w:t>
      </w:r>
      <w:r>
        <w:tab/>
        <w:t xml:space="preserve">“Here do I choose, and thrive I as I may.”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Mark Antony (Julius Caesar) </w:t>
      </w:r>
      <w:r>
        <w:t xml:space="preserve">  </w:t>
      </w:r>
    </w:p>
    <w:p w:rsidR="0005698F" w:rsidRDefault="001D5353">
      <w:pPr>
        <w:spacing w:after="3" w:line="260" w:lineRule="auto"/>
        <w:ind w:left="1872" w:right="4427"/>
      </w:pPr>
      <w:r>
        <w:rPr>
          <w:i/>
        </w:rPr>
        <w:t>Act 3 Sc 2 lines 171 – 199</w:t>
      </w:r>
      <w:r>
        <w:t xml:space="preserve">   </w:t>
      </w:r>
    </w:p>
    <w:p w:rsidR="0005698F" w:rsidRDefault="001D5353">
      <w:pPr>
        <w:ind w:left="1916" w:right="2345"/>
      </w:pPr>
      <w:r>
        <w:t xml:space="preserve">From:   </w:t>
      </w:r>
      <w:r>
        <w:tab/>
        <w:t xml:space="preserve">“If you have tears, prepare to shed them now….” To:   </w:t>
      </w:r>
      <w:r>
        <w:tab/>
        <w:t xml:space="preserve">“Here is himself, marred, as you see, with traitors.”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Lieutenant / Captain (2 Henry VI) </w:t>
      </w:r>
      <w:r>
        <w:t xml:space="preserve">  </w:t>
      </w:r>
    </w:p>
    <w:p w:rsidR="0005698F" w:rsidRDefault="001D5353">
      <w:pPr>
        <w:spacing w:after="3" w:line="260" w:lineRule="auto"/>
        <w:ind w:left="1872" w:right="4427"/>
      </w:pPr>
      <w:r>
        <w:rPr>
          <w:i/>
        </w:rPr>
        <w:t>Act 4 Sc 1 lines 69 – 103</w:t>
      </w:r>
      <w:r>
        <w:t xml:space="preserve">   </w:t>
      </w:r>
    </w:p>
    <w:p w:rsidR="0005698F" w:rsidRDefault="001D5353">
      <w:pPr>
        <w:tabs>
          <w:tab w:val="center" w:pos="2173"/>
          <w:tab w:val="center" w:pos="5468"/>
        </w:tabs>
        <w:ind w:left="-15" w:firstLine="0"/>
      </w:pPr>
      <w:r>
        <w:t xml:space="preserve">  </w:t>
      </w:r>
      <w:r>
        <w:tab/>
        <w:t xml:space="preserve">From:   </w:t>
      </w:r>
      <w:r>
        <w:tab/>
        <w:t xml:space="preserve">“Convey hem hence and, on our longboats side….”   </w:t>
      </w:r>
    </w:p>
    <w:p w:rsidR="0005698F" w:rsidRDefault="001D5353">
      <w:pPr>
        <w:tabs>
          <w:tab w:val="center" w:pos="2048"/>
          <w:tab w:val="center" w:pos="5982"/>
        </w:tabs>
        <w:ind w:left="-15" w:firstLine="0"/>
      </w:pPr>
      <w:r>
        <w:t xml:space="preserve">  </w:t>
      </w:r>
      <w:r>
        <w:tab/>
        <w:t xml:space="preserve">To:   </w:t>
      </w:r>
      <w:r>
        <w:tab/>
        <w:t xml:space="preserve">“And all by thee. Away, convey him hence.”(excluding Suffolk)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Saturninus (Titus Andronicus) </w:t>
      </w:r>
      <w:r>
        <w:t xml:space="preserve">  </w:t>
      </w:r>
    </w:p>
    <w:p w:rsidR="0005698F" w:rsidRDefault="001D5353">
      <w:pPr>
        <w:spacing w:after="3" w:line="260" w:lineRule="auto"/>
        <w:ind w:left="1872" w:right="4427"/>
      </w:pPr>
      <w:r>
        <w:rPr>
          <w:i/>
        </w:rPr>
        <w:t>Act 4 Sc 4 lines 1 – 26</w:t>
      </w:r>
      <w:r>
        <w:t xml:space="preserve">   </w:t>
      </w:r>
    </w:p>
    <w:p w:rsidR="0005698F" w:rsidRDefault="001D5353">
      <w:pPr>
        <w:tabs>
          <w:tab w:val="center" w:pos="2173"/>
          <w:tab w:val="center" w:pos="5523"/>
        </w:tabs>
        <w:ind w:left="-15" w:firstLine="0"/>
      </w:pPr>
      <w:r>
        <w:t xml:space="preserve"> </w:t>
      </w:r>
      <w:r>
        <w:tab/>
        <w:t xml:space="preserve">From:   </w:t>
      </w:r>
      <w:r>
        <w:tab/>
        <w:t xml:space="preserve">“Why, lords, what wrongs are these! Was ever seen….” To:  </w:t>
      </w:r>
    </w:p>
    <w:p w:rsidR="0005698F" w:rsidRDefault="001D5353">
      <w:pPr>
        <w:tabs>
          <w:tab w:val="center" w:pos="1918"/>
          <w:tab w:val="center" w:pos="4142"/>
        </w:tabs>
        <w:ind w:left="-15" w:firstLine="0"/>
      </w:pPr>
      <w:r>
        <w:t xml:space="preserve"> </w:t>
      </w:r>
      <w:r>
        <w:tab/>
        <w:t xml:space="preserve">  </w:t>
      </w:r>
      <w:r>
        <w:tab/>
        <w:t xml:space="preserve">“Cut off the proud’st conspirator that lives.”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Faulconbridge (King John) Act </w:t>
      </w:r>
      <w:r>
        <w:t xml:space="preserve"> </w:t>
      </w:r>
    </w:p>
    <w:p w:rsidR="0005698F" w:rsidRDefault="001D5353">
      <w:pPr>
        <w:spacing w:after="3" w:line="260" w:lineRule="auto"/>
        <w:ind w:left="1872" w:right="4427"/>
      </w:pPr>
      <w:r>
        <w:rPr>
          <w:i/>
        </w:rPr>
        <w:t>2 Sc1 lines 561 – 599</w:t>
      </w:r>
      <w:r>
        <w:t xml:space="preserve">   </w:t>
      </w:r>
    </w:p>
    <w:p w:rsidR="0005698F" w:rsidRDefault="001D5353">
      <w:pPr>
        <w:tabs>
          <w:tab w:val="center" w:pos="2171"/>
          <w:tab w:val="center" w:pos="5100"/>
        </w:tabs>
        <w:ind w:left="0" w:firstLine="0"/>
      </w:pPr>
      <w:r>
        <w:tab/>
        <w:t xml:space="preserve">From:   </w:t>
      </w:r>
      <w:r>
        <w:tab/>
        <w:t xml:space="preserve">“Mad world, mad kings, mad composition!….” To:  </w:t>
      </w:r>
    </w:p>
    <w:p w:rsidR="0005698F" w:rsidRDefault="001D5353">
      <w:pPr>
        <w:tabs>
          <w:tab w:val="center" w:pos="1916"/>
          <w:tab w:val="center" w:pos="4043"/>
        </w:tabs>
        <w:ind w:left="0" w:firstLine="0"/>
      </w:pPr>
      <w:r>
        <w:tab/>
        <w:t xml:space="preserve"> </w:t>
      </w:r>
      <w:r>
        <w:tab/>
        <w:t xml:space="preserve">“Gain, be my lord, for I will worship thee.”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Iago (Othello)</w:t>
      </w:r>
      <w:r>
        <w:t xml:space="preserve">   </w:t>
      </w:r>
    </w:p>
    <w:p w:rsidR="0005698F" w:rsidRDefault="001D5353">
      <w:pPr>
        <w:spacing w:after="3" w:line="260" w:lineRule="auto"/>
        <w:ind w:left="1872" w:right="4427"/>
      </w:pPr>
      <w:r>
        <w:rPr>
          <w:i/>
        </w:rPr>
        <w:t>Act 2 Sc 3 lines 327 – 353</w:t>
      </w:r>
      <w:r>
        <w:t xml:space="preserve">   </w:t>
      </w:r>
    </w:p>
    <w:p w:rsidR="0005698F" w:rsidRDefault="001D5353">
      <w:pPr>
        <w:tabs>
          <w:tab w:val="center" w:pos="2173"/>
          <w:tab w:val="center" w:pos="5449"/>
        </w:tabs>
        <w:ind w:left="-15" w:firstLine="0"/>
      </w:pPr>
      <w:r>
        <w:t xml:space="preserve">  </w:t>
      </w:r>
      <w:r>
        <w:tab/>
        <w:t xml:space="preserve">From:   </w:t>
      </w:r>
      <w:r>
        <w:tab/>
        <w:t xml:space="preserve">“And what’s he then that says I play the villain,….”   </w:t>
      </w:r>
    </w:p>
    <w:p w:rsidR="0005698F" w:rsidRDefault="001D5353">
      <w:pPr>
        <w:tabs>
          <w:tab w:val="center" w:pos="2048"/>
          <w:tab w:val="center" w:pos="4609"/>
        </w:tabs>
        <w:ind w:left="-15" w:firstLine="0"/>
      </w:pPr>
      <w:r>
        <w:t xml:space="preserve">  </w:t>
      </w:r>
      <w:r>
        <w:tab/>
        <w:t xml:space="preserve">To:   </w:t>
      </w:r>
      <w:r>
        <w:tab/>
        <w:t xml:space="preserve">“That shall enmesh them all….”   </w:t>
      </w:r>
    </w:p>
    <w:p w:rsidR="0005698F" w:rsidRDefault="001D5353">
      <w:pPr>
        <w:spacing w:after="0" w:line="259" w:lineRule="auto"/>
        <w:ind w:left="1174" w:firstLine="0"/>
      </w:pPr>
      <w:r>
        <w:rPr>
          <w:sz w:val="26"/>
        </w:rPr>
        <w:t xml:space="preserve"> </w:t>
      </w:r>
      <w:r>
        <w:t xml:space="preserve">  </w:t>
      </w:r>
    </w:p>
    <w:p w:rsidR="0005698F" w:rsidRDefault="001D5353">
      <w:pPr>
        <w:pStyle w:val="Heading2"/>
        <w:ind w:left="1916"/>
      </w:pPr>
      <w:r>
        <w:t>Male 30+</w:t>
      </w:r>
      <w:r>
        <w:rPr>
          <w:b w:val="0"/>
        </w:rPr>
        <w:t xml:space="preserve"> </w:t>
      </w:r>
      <w:r>
        <w:t xml:space="preserve">  </w:t>
      </w:r>
    </w:p>
    <w:p w:rsidR="0005698F" w:rsidRDefault="001D5353">
      <w:pPr>
        <w:spacing w:after="2" w:line="259" w:lineRule="auto"/>
        <w:ind w:left="1174" w:firstLine="0"/>
      </w:pPr>
      <w:r>
        <w:rPr>
          <w:sz w:val="19"/>
        </w:rPr>
        <w:t xml:space="preserve"> </w:t>
      </w:r>
      <w:r>
        <w:t xml:space="preserve">  </w:t>
      </w:r>
    </w:p>
    <w:p w:rsidR="0005698F" w:rsidRDefault="001D5353">
      <w:pPr>
        <w:spacing w:after="3" w:line="260" w:lineRule="auto"/>
        <w:ind w:left="1872" w:right="4427"/>
      </w:pPr>
      <w:r>
        <w:rPr>
          <w:i/>
        </w:rPr>
        <w:t xml:space="preserve">Giacomo (Cymbeline) </w:t>
      </w:r>
      <w:r>
        <w:t xml:space="preserve">  </w:t>
      </w:r>
    </w:p>
    <w:p w:rsidR="0005698F" w:rsidRDefault="001D5353">
      <w:pPr>
        <w:spacing w:after="3" w:line="260" w:lineRule="auto"/>
        <w:ind w:left="1872" w:right="4427"/>
      </w:pPr>
      <w:r>
        <w:rPr>
          <w:i/>
        </w:rPr>
        <w:t>Act  2 Sc 2 lines 11 – 51</w:t>
      </w:r>
      <w:r>
        <w:t xml:space="preserve">   </w:t>
      </w:r>
    </w:p>
    <w:p w:rsidR="0005698F" w:rsidRDefault="001D5353">
      <w:pPr>
        <w:tabs>
          <w:tab w:val="center" w:pos="2173"/>
          <w:tab w:val="center" w:pos="5398"/>
        </w:tabs>
        <w:ind w:left="-15" w:firstLine="0"/>
      </w:pPr>
      <w:r>
        <w:t xml:space="preserve"> </w:t>
      </w:r>
      <w:r>
        <w:tab/>
        <w:t xml:space="preserve">From:   </w:t>
      </w:r>
      <w:r>
        <w:tab/>
        <w:t xml:space="preserve">“The crickets sing, and man’s o’er-laboured sense…” To:  </w:t>
      </w:r>
    </w:p>
    <w:p w:rsidR="0005698F" w:rsidRDefault="001D5353">
      <w:pPr>
        <w:tabs>
          <w:tab w:val="center" w:pos="1918"/>
          <w:tab w:val="center" w:pos="3539"/>
        </w:tabs>
        <w:ind w:left="-15" w:firstLine="0"/>
      </w:pPr>
      <w:r>
        <w:t xml:space="preserve"> </w:t>
      </w:r>
      <w:r>
        <w:tab/>
        <w:t xml:space="preserve">  </w:t>
      </w:r>
      <w:r>
        <w:tab/>
        <w:t xml:space="preserve">“One, two, three. Time, time!”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Iago (Othello)</w:t>
      </w:r>
      <w:r>
        <w:t xml:space="preserve">   </w:t>
      </w:r>
    </w:p>
    <w:p w:rsidR="0005698F" w:rsidRDefault="001D5353">
      <w:pPr>
        <w:spacing w:after="3" w:line="260" w:lineRule="auto"/>
        <w:ind w:left="1872" w:right="4427"/>
      </w:pPr>
      <w:r>
        <w:rPr>
          <w:i/>
        </w:rPr>
        <w:lastRenderedPageBreak/>
        <w:t>Act 2 Sc 3 lines 327 – 353</w:t>
      </w:r>
      <w:r>
        <w:t xml:space="preserve">   </w:t>
      </w:r>
    </w:p>
    <w:p w:rsidR="0005698F" w:rsidRDefault="001D5353">
      <w:pPr>
        <w:tabs>
          <w:tab w:val="center" w:pos="2173"/>
          <w:tab w:val="center" w:pos="5300"/>
        </w:tabs>
        <w:ind w:left="-15" w:firstLine="0"/>
      </w:pPr>
      <w:r>
        <w:t xml:space="preserve"> </w:t>
      </w:r>
      <w:r>
        <w:tab/>
        <w:t xml:space="preserve">From:   </w:t>
      </w:r>
      <w:r>
        <w:tab/>
        <w:t xml:space="preserve">“And what’s he then that says I play the villain,….” To:  </w:t>
      </w:r>
    </w:p>
    <w:p w:rsidR="0005698F" w:rsidRDefault="001D5353">
      <w:pPr>
        <w:tabs>
          <w:tab w:val="center" w:pos="1918"/>
          <w:tab w:val="center" w:pos="3572"/>
        </w:tabs>
        <w:ind w:left="-15" w:firstLine="0"/>
      </w:pPr>
      <w:r>
        <w:t xml:space="preserve"> </w:t>
      </w:r>
      <w:r>
        <w:tab/>
        <w:t xml:space="preserve">  </w:t>
      </w:r>
      <w:r>
        <w:tab/>
        <w:t xml:space="preserve">“That shall enmesh them all….”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Cassius (Julius Caesar)</w:t>
      </w:r>
      <w:r>
        <w:t xml:space="preserve">   </w:t>
      </w:r>
    </w:p>
    <w:p w:rsidR="0005698F" w:rsidRDefault="001D5353">
      <w:pPr>
        <w:spacing w:after="3" w:line="260" w:lineRule="auto"/>
        <w:ind w:left="1872" w:right="4427"/>
      </w:pPr>
      <w:r>
        <w:rPr>
          <w:i/>
        </w:rPr>
        <w:t>Act 1 Sc 2 lines 136 – 162</w:t>
      </w:r>
      <w:r>
        <w:t xml:space="preserve">   </w:t>
      </w:r>
    </w:p>
    <w:p w:rsidR="0005698F" w:rsidRDefault="001D5353">
      <w:pPr>
        <w:tabs>
          <w:tab w:val="center" w:pos="2173"/>
          <w:tab w:val="center" w:pos="5312"/>
        </w:tabs>
        <w:ind w:left="-15" w:firstLine="0"/>
      </w:pPr>
      <w:r>
        <w:t xml:space="preserve"> </w:t>
      </w:r>
      <w:r>
        <w:tab/>
        <w:t xml:space="preserve">From:   </w:t>
      </w:r>
      <w:r>
        <w:tab/>
        <w:t xml:space="preserve">“Why, man, he doth bestride the narrow world….” To:  </w:t>
      </w:r>
    </w:p>
    <w:p w:rsidR="0005698F" w:rsidRDefault="001D5353">
      <w:pPr>
        <w:tabs>
          <w:tab w:val="center" w:pos="1918"/>
          <w:tab w:val="center" w:pos="3085"/>
        </w:tabs>
        <w:ind w:left="-15" w:firstLine="0"/>
      </w:pPr>
      <w:r>
        <w:t xml:space="preserve"> </w:t>
      </w:r>
      <w:r>
        <w:tab/>
        <w:t xml:space="preserve">  </w:t>
      </w:r>
      <w:r>
        <w:tab/>
        <w:t xml:space="preserve">“As easily as a king.”   </w:t>
      </w:r>
    </w:p>
    <w:p w:rsidR="0005698F" w:rsidRDefault="001D5353">
      <w:pPr>
        <w:spacing w:after="0" w:line="259" w:lineRule="auto"/>
        <w:ind w:left="1174" w:firstLine="0"/>
      </w:pPr>
      <w:r>
        <w:rPr>
          <w:sz w:val="26"/>
        </w:rPr>
        <w:t xml:space="preserve"> </w:t>
      </w:r>
      <w:r>
        <w:t xml:space="preserve">  </w:t>
      </w:r>
    </w:p>
    <w:p w:rsidR="0005698F" w:rsidRDefault="001D5353">
      <w:pPr>
        <w:spacing w:after="3" w:line="260" w:lineRule="auto"/>
        <w:ind w:left="1872" w:right="4427"/>
      </w:pPr>
      <w:r>
        <w:rPr>
          <w:i/>
        </w:rPr>
        <w:t xml:space="preserve">Boyet (Loves Labour’s Lost) </w:t>
      </w:r>
      <w:r>
        <w:t xml:space="preserve">  </w:t>
      </w:r>
    </w:p>
    <w:p w:rsidR="0005698F" w:rsidRDefault="001D5353">
      <w:pPr>
        <w:spacing w:after="3" w:line="260" w:lineRule="auto"/>
        <w:ind w:left="1872" w:right="4427"/>
      </w:pPr>
      <w:r>
        <w:rPr>
          <w:i/>
        </w:rPr>
        <w:t>Act 5 Sc 2 lines 81 – 118</w:t>
      </w:r>
      <w:r>
        <w:t xml:space="preserve">   </w:t>
      </w:r>
    </w:p>
    <w:p w:rsidR="0005698F" w:rsidRDefault="001D5353">
      <w:pPr>
        <w:tabs>
          <w:tab w:val="center" w:pos="2173"/>
          <w:tab w:val="center" w:pos="4558"/>
        </w:tabs>
        <w:ind w:left="-15" w:firstLine="0"/>
      </w:pPr>
      <w:r>
        <w:t xml:space="preserve">  </w:t>
      </w:r>
      <w:r>
        <w:tab/>
        <w:t xml:space="preserve">From:   </w:t>
      </w:r>
      <w:r>
        <w:tab/>
        <w:t xml:space="preserve">“Prepare, madam, prepare….”   </w:t>
      </w:r>
    </w:p>
    <w:p w:rsidR="0005698F" w:rsidRDefault="001D5353">
      <w:pPr>
        <w:tabs>
          <w:tab w:val="center" w:pos="2048"/>
          <w:tab w:val="center" w:pos="5236"/>
        </w:tabs>
        <w:ind w:left="-15" w:firstLine="0"/>
      </w:pPr>
      <w:r>
        <w:t xml:space="preserve">  </w:t>
      </w:r>
      <w:r>
        <w:tab/>
        <w:t xml:space="preserve">To:   </w:t>
      </w:r>
      <w:r>
        <w:tab/>
        <w:t xml:space="preserve">“To check their folly, passion’s solemn tears.”   </w:t>
      </w:r>
    </w:p>
    <w:p w:rsidR="0005698F" w:rsidRDefault="001D5353">
      <w:pPr>
        <w:spacing w:after="18" w:line="259" w:lineRule="auto"/>
        <w:ind w:left="649" w:right="2968"/>
        <w:jc w:val="center"/>
      </w:pPr>
      <w:r>
        <w:t xml:space="preserve">(Excluding Princess)   </w:t>
      </w:r>
    </w:p>
    <w:p w:rsidR="0005698F" w:rsidRDefault="001D5353">
      <w:pPr>
        <w:spacing w:after="3" w:line="260" w:lineRule="auto"/>
        <w:ind w:left="1872" w:right="4427"/>
      </w:pPr>
      <w:r>
        <w:rPr>
          <w:i/>
        </w:rPr>
        <w:t xml:space="preserve">Enobarbus (Antony and Cleopatra) </w:t>
      </w:r>
      <w:r>
        <w:t xml:space="preserve">  </w:t>
      </w:r>
    </w:p>
    <w:p w:rsidR="0005698F" w:rsidRDefault="001D5353">
      <w:pPr>
        <w:spacing w:after="3" w:line="260" w:lineRule="auto"/>
        <w:ind w:left="1872" w:right="4427"/>
      </w:pPr>
      <w:r>
        <w:rPr>
          <w:i/>
        </w:rPr>
        <w:t>Act 2 Sc 2 lines 191 – 245</w:t>
      </w:r>
      <w:r>
        <w:t xml:space="preserve">   </w:t>
      </w:r>
    </w:p>
    <w:p w:rsidR="0005698F" w:rsidRDefault="001D5353">
      <w:pPr>
        <w:ind w:left="1916" w:right="1012"/>
      </w:pPr>
      <w:r>
        <w:t xml:space="preserve">From:   </w:t>
      </w:r>
      <w:r>
        <w:tab/>
        <w:t xml:space="preserve">“I will tell you….” To:   </w:t>
      </w:r>
      <w:r>
        <w:tab/>
        <w:t xml:space="preserve">“Bless her when she is riggish.”(excluding Agrippa)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Antigonus (The Winter’s Tale)</w:t>
      </w:r>
      <w:r>
        <w:t xml:space="preserve">   </w:t>
      </w:r>
    </w:p>
    <w:p w:rsidR="0005698F" w:rsidRDefault="001D5353">
      <w:pPr>
        <w:spacing w:after="3" w:line="260" w:lineRule="auto"/>
        <w:ind w:left="1872" w:right="4427"/>
      </w:pPr>
      <w:r>
        <w:rPr>
          <w:i/>
        </w:rPr>
        <w:t>Act 3 Sc 3 lines 14 – 57</w:t>
      </w:r>
      <w:r>
        <w:t xml:space="preserve">   </w:t>
      </w:r>
    </w:p>
    <w:p w:rsidR="0005698F" w:rsidRDefault="001D5353">
      <w:pPr>
        <w:tabs>
          <w:tab w:val="center" w:pos="2171"/>
          <w:tab w:val="center" w:pos="4014"/>
        </w:tabs>
        <w:ind w:left="0" w:firstLine="0"/>
      </w:pPr>
      <w:r>
        <w:tab/>
        <w:t xml:space="preserve">From:   </w:t>
      </w:r>
      <w:r>
        <w:tab/>
        <w:t xml:space="preserve">“Come, poor babe….” To:  </w:t>
      </w:r>
    </w:p>
    <w:p w:rsidR="0005698F" w:rsidRDefault="001D5353">
      <w:pPr>
        <w:tabs>
          <w:tab w:val="center" w:pos="1916"/>
          <w:tab w:val="center" w:pos="3072"/>
        </w:tabs>
        <w:ind w:left="0" w:firstLine="0"/>
      </w:pPr>
      <w:r>
        <w:tab/>
        <w:t xml:space="preserve"> </w:t>
      </w:r>
      <w:r>
        <w:tab/>
        <w:t xml:space="preserve">“I am gone forever.”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King Philip (King John)</w:t>
      </w:r>
      <w:r>
        <w:t xml:space="preserve">   </w:t>
      </w:r>
    </w:p>
    <w:p w:rsidR="0005698F" w:rsidRDefault="001D5353">
      <w:pPr>
        <w:spacing w:after="3" w:line="260" w:lineRule="auto"/>
        <w:ind w:left="1872" w:right="4427"/>
      </w:pPr>
      <w:r>
        <w:rPr>
          <w:i/>
        </w:rPr>
        <w:t>Act 2 Sc 1 lines 235 – 266</w:t>
      </w:r>
      <w:r>
        <w:t xml:space="preserve">   </w:t>
      </w:r>
    </w:p>
    <w:p w:rsidR="0005698F" w:rsidRDefault="001D5353">
      <w:pPr>
        <w:tabs>
          <w:tab w:val="center" w:pos="2173"/>
          <w:tab w:val="center" w:pos="5179"/>
        </w:tabs>
        <w:ind w:left="-15" w:firstLine="0"/>
      </w:pPr>
      <w:r>
        <w:t xml:space="preserve"> </w:t>
      </w:r>
      <w:r>
        <w:tab/>
        <w:t xml:space="preserve">From:   </w:t>
      </w:r>
      <w:r>
        <w:tab/>
        <w:t xml:space="preserve">“When I have saud, make answer to us both …” To:  </w:t>
      </w:r>
    </w:p>
    <w:p w:rsidR="0005698F" w:rsidRDefault="001D5353">
      <w:pPr>
        <w:tabs>
          <w:tab w:val="center" w:pos="1918"/>
          <w:tab w:val="center" w:pos="3927"/>
        </w:tabs>
        <w:ind w:left="-15" w:firstLine="0"/>
      </w:pPr>
      <w:r>
        <w:t xml:space="preserve"> </w:t>
      </w:r>
      <w:r>
        <w:tab/>
        <w:t xml:space="preserve">  </w:t>
      </w:r>
      <w:r>
        <w:tab/>
        <w:t xml:space="preserve">“And stalk in blood to our possession?”   </w:t>
      </w:r>
    </w:p>
    <w:p w:rsidR="0005698F" w:rsidRDefault="001D5353">
      <w:pPr>
        <w:spacing w:after="0" w:line="259" w:lineRule="auto"/>
        <w:ind w:left="233" w:firstLine="0"/>
      </w:pPr>
      <w:r>
        <w:rPr>
          <w:sz w:val="26"/>
        </w:rPr>
        <w:t xml:space="preserve"> </w:t>
      </w:r>
      <w:r>
        <w:t xml:space="preserve">  </w:t>
      </w:r>
    </w:p>
    <w:p w:rsidR="0005698F" w:rsidRDefault="001D5353">
      <w:pPr>
        <w:spacing w:after="3" w:line="260" w:lineRule="auto"/>
        <w:ind w:left="1872" w:right="4427"/>
      </w:pPr>
      <w:r>
        <w:rPr>
          <w:i/>
        </w:rPr>
        <w:t xml:space="preserve">Duke of York (3 Henry VI) </w:t>
      </w:r>
      <w:r>
        <w:t xml:space="preserve">  </w:t>
      </w:r>
    </w:p>
    <w:p w:rsidR="0005698F" w:rsidRDefault="001D5353">
      <w:pPr>
        <w:spacing w:after="3" w:line="260" w:lineRule="auto"/>
        <w:ind w:left="1872" w:right="4427"/>
      </w:pPr>
      <w:r>
        <w:rPr>
          <w:i/>
        </w:rPr>
        <w:t>Act 1 Sc 4 lines 112 – 150</w:t>
      </w:r>
      <w:r>
        <w:t xml:space="preserve">   </w:t>
      </w:r>
    </w:p>
    <w:p w:rsidR="0005698F" w:rsidRDefault="001D5353">
      <w:pPr>
        <w:tabs>
          <w:tab w:val="center" w:pos="2173"/>
          <w:tab w:val="center" w:pos="5656"/>
        </w:tabs>
        <w:ind w:left="-15" w:firstLine="0"/>
      </w:pPr>
      <w:r>
        <w:t xml:space="preserve">  </w:t>
      </w:r>
      <w:r>
        <w:tab/>
        <w:t xml:space="preserve">From:   </w:t>
      </w:r>
      <w:r>
        <w:tab/>
        <w:t xml:space="preserve">“She wolf od France, but worse than wolves of France”   </w:t>
      </w:r>
    </w:p>
    <w:p w:rsidR="00780A06" w:rsidRDefault="001D5353" w:rsidP="00110B84">
      <w:pPr>
        <w:tabs>
          <w:tab w:val="center" w:pos="2048"/>
          <w:tab w:val="center" w:pos="5763"/>
        </w:tabs>
        <w:spacing w:after="44"/>
        <w:ind w:left="-15" w:firstLine="0"/>
      </w:pPr>
      <w:r>
        <w:t xml:space="preserve">  </w:t>
      </w:r>
      <w:r>
        <w:tab/>
        <w:t xml:space="preserve">To:   </w:t>
      </w:r>
      <w:r>
        <w:tab/>
        <w:t xml:space="preserve">“Gainst thee, fell Clifford, and thee, false Frenchwoman.”   </w:t>
      </w:r>
      <w:r>
        <w:tab/>
        <w:t xml:space="preserve"> </w:t>
      </w:r>
    </w:p>
    <w:p w:rsidR="00780A06" w:rsidRDefault="00780A06" w:rsidP="00780A06"/>
    <w:p w:rsidR="00780A06" w:rsidRDefault="00780A06" w:rsidP="00780A06">
      <w:pPr>
        <w:ind w:left="0" w:firstLine="0"/>
        <w:rPr>
          <w:rFonts w:asciiTheme="minorHAnsi" w:hAnsiTheme="minorHAnsi"/>
          <w:b/>
        </w:rPr>
      </w:pPr>
      <w:r w:rsidRPr="00835404">
        <w:rPr>
          <w:rFonts w:asciiTheme="minorHAnsi" w:hAnsiTheme="minorHAnsi"/>
          <w:b/>
        </w:rPr>
        <w:t>POINTERS TO HELP AVOID CHOOSING THE WRONG PIECE</w:t>
      </w:r>
    </w:p>
    <w:p w:rsidR="00780A06" w:rsidRDefault="0008176C" w:rsidP="00780A06">
      <w:pPr>
        <w:pStyle w:val="ListParagraph"/>
        <w:numPr>
          <w:ilvl w:val="0"/>
          <w:numId w:val="3"/>
        </w:numPr>
        <w:ind w:right="0"/>
        <w:rPr>
          <w:rFonts w:asciiTheme="minorHAnsi" w:hAnsiTheme="minorHAnsi"/>
        </w:rPr>
      </w:pPr>
      <w:r>
        <w:rPr>
          <w:rFonts w:asciiTheme="minorHAnsi" w:hAnsiTheme="minorHAnsi"/>
        </w:rPr>
        <w:t>Avoid materials unsuitable for your age and pieces where you have n</w:t>
      </w:r>
      <w:r w:rsidR="00780A06">
        <w:rPr>
          <w:rFonts w:asciiTheme="minorHAnsi" w:hAnsiTheme="minorHAnsi"/>
        </w:rPr>
        <w:t>o understanding/experience of the context of the piece</w:t>
      </w:r>
    </w:p>
    <w:p w:rsidR="00780A06" w:rsidRDefault="00780A06" w:rsidP="00780A06">
      <w:pPr>
        <w:pStyle w:val="ListParagraph"/>
        <w:numPr>
          <w:ilvl w:val="0"/>
          <w:numId w:val="3"/>
        </w:numPr>
        <w:ind w:right="0"/>
        <w:rPr>
          <w:rFonts w:asciiTheme="minorHAnsi" w:hAnsiTheme="minorHAnsi"/>
        </w:rPr>
      </w:pPr>
      <w:r>
        <w:rPr>
          <w:rFonts w:asciiTheme="minorHAnsi" w:hAnsiTheme="minorHAnsi"/>
        </w:rPr>
        <w:t>Avoid screenplays</w:t>
      </w:r>
    </w:p>
    <w:p w:rsidR="0005698F" w:rsidRPr="00780A06" w:rsidRDefault="00780A06" w:rsidP="00780A06">
      <w:pPr>
        <w:pStyle w:val="ListParagraph"/>
        <w:numPr>
          <w:ilvl w:val="0"/>
          <w:numId w:val="3"/>
        </w:numPr>
        <w:ind w:right="0"/>
        <w:rPr>
          <w:rFonts w:asciiTheme="minorHAnsi" w:hAnsiTheme="minorHAnsi"/>
        </w:rPr>
      </w:pPr>
      <w:r>
        <w:rPr>
          <w:rFonts w:asciiTheme="minorHAnsi" w:hAnsiTheme="minorHAnsi"/>
        </w:rPr>
        <w:t>Avoid pieces made famous by an Actor. (you will only draw comparisons)</w:t>
      </w:r>
      <w:r w:rsidR="001D5353">
        <w:t xml:space="preserve">  </w:t>
      </w:r>
    </w:p>
    <w:p w:rsidR="00780A06" w:rsidRPr="00780A06" w:rsidRDefault="00780A06" w:rsidP="00780A06">
      <w:pPr>
        <w:pStyle w:val="ListParagraph"/>
        <w:ind w:left="1051" w:right="0" w:firstLine="0"/>
        <w:rPr>
          <w:rFonts w:asciiTheme="minorHAnsi" w:hAnsiTheme="minorHAnsi"/>
        </w:rPr>
      </w:pPr>
    </w:p>
    <w:p w:rsidR="0005698F" w:rsidRDefault="001D5353" w:rsidP="00780A06">
      <w:pPr>
        <w:spacing w:after="0"/>
        <w:ind w:left="0" w:firstLine="0"/>
      </w:pPr>
      <w:r>
        <w:t xml:space="preserve">Finally, may we remind you that the contemporary speech </w:t>
      </w:r>
      <w:r>
        <w:rPr>
          <w:b/>
        </w:rPr>
        <w:t>should have been written within the last 20 years</w:t>
      </w:r>
      <w:r>
        <w:t xml:space="preserve">; ‘Road’, by Jim Cartwright, was written in 1986. The idea is for you to be able to demonstrate your knowledge of contemporary repertoire.    </w:t>
      </w:r>
    </w:p>
    <w:p w:rsidR="00780A06" w:rsidRDefault="00780A06" w:rsidP="00780A06">
      <w:pPr>
        <w:spacing w:after="0"/>
        <w:ind w:left="0" w:firstLine="0"/>
      </w:pPr>
    </w:p>
    <w:p w:rsidR="00780A06" w:rsidRPr="00780A06" w:rsidRDefault="00780A06" w:rsidP="00780A06">
      <w:pPr>
        <w:spacing w:after="0" w:line="269" w:lineRule="auto"/>
        <w:ind w:left="0" w:firstLine="0"/>
        <w:rPr>
          <w:rFonts w:asciiTheme="minorHAnsi" w:hAnsiTheme="minorHAnsi"/>
        </w:rPr>
      </w:pPr>
      <w:r w:rsidRPr="00780A06">
        <w:rPr>
          <w:rFonts w:asciiTheme="minorHAnsi" w:hAnsiTheme="minorHAnsi"/>
        </w:rPr>
        <w:lastRenderedPageBreak/>
        <w:t>Utimately, choose something that you feel confident with and you believe will demonstrate your potential to train as an Actor at Royal Birmingham Conservatoire (Acting).</w:t>
      </w:r>
    </w:p>
    <w:p w:rsidR="0005698F" w:rsidRDefault="0005698F" w:rsidP="00780A06">
      <w:pPr>
        <w:spacing w:after="165" w:line="259" w:lineRule="auto"/>
        <w:ind w:left="0" w:firstLine="0"/>
      </w:pPr>
    </w:p>
    <w:p w:rsidR="0005698F" w:rsidRPr="001314FC" w:rsidRDefault="001D5353">
      <w:pPr>
        <w:tabs>
          <w:tab w:val="center" w:pos="10243"/>
        </w:tabs>
        <w:spacing w:after="0" w:line="259" w:lineRule="auto"/>
        <w:ind w:left="-15" w:firstLine="0"/>
      </w:pPr>
      <w:r w:rsidRPr="001314FC">
        <w:rPr>
          <w:sz w:val="28"/>
        </w:rPr>
        <w:t xml:space="preserve">What happens next?    </w:t>
      </w:r>
      <w:r w:rsidRPr="001314FC">
        <w:rPr>
          <w:sz w:val="28"/>
        </w:rPr>
        <w:tab/>
        <w:t xml:space="preserve"> </w:t>
      </w:r>
      <w:r w:rsidRPr="001314FC">
        <w:t xml:space="preserve">   </w:t>
      </w:r>
    </w:p>
    <w:p w:rsidR="00110B84" w:rsidRDefault="00110B84">
      <w:pPr>
        <w:spacing w:after="78"/>
        <w:ind w:left="-5"/>
      </w:pPr>
    </w:p>
    <w:p w:rsidR="0005698F" w:rsidRDefault="001D5353">
      <w:pPr>
        <w:spacing w:after="78"/>
        <w:ind w:left="-5"/>
      </w:pPr>
      <w:r>
        <w:t xml:space="preserve">Following an audition and/or interview, one of the following outcomes is possible:    </w:t>
      </w:r>
    </w:p>
    <w:p w:rsidR="0005698F" w:rsidRDefault="001D5353">
      <w:pPr>
        <w:numPr>
          <w:ilvl w:val="0"/>
          <w:numId w:val="2"/>
        </w:numPr>
        <w:ind w:left="734" w:hanging="360"/>
      </w:pPr>
      <w:r>
        <w:t xml:space="preserve">You are offered a recall audition  </w:t>
      </w:r>
    </w:p>
    <w:p w:rsidR="0005698F" w:rsidRDefault="001D5353">
      <w:pPr>
        <w:numPr>
          <w:ilvl w:val="0"/>
          <w:numId w:val="2"/>
        </w:numPr>
        <w:ind w:left="734" w:hanging="360"/>
      </w:pPr>
      <w:r>
        <w:t xml:space="preserve">You are not offered a place on the course     </w:t>
      </w:r>
    </w:p>
    <w:p w:rsidR="0005698F" w:rsidRDefault="001D5353">
      <w:pPr>
        <w:spacing w:after="75"/>
        <w:ind w:left="-5"/>
      </w:pPr>
      <w:r>
        <w:t xml:space="preserve">               You cannot re-apply for a place on the same course in the same academic year.     </w:t>
      </w:r>
    </w:p>
    <w:p w:rsidR="0005698F" w:rsidRDefault="001D5353">
      <w:pPr>
        <w:numPr>
          <w:ilvl w:val="0"/>
          <w:numId w:val="2"/>
        </w:numPr>
        <w:ind w:left="734" w:hanging="360"/>
      </w:pPr>
      <w:r>
        <w:t xml:space="preserve">You are offered a place on an alternative course  </w:t>
      </w:r>
    </w:p>
    <w:p w:rsidR="0008176C" w:rsidRPr="0008176C" w:rsidRDefault="0008176C" w:rsidP="0008176C">
      <w:pPr>
        <w:pStyle w:val="ListParagraph"/>
        <w:spacing w:after="32"/>
        <w:ind w:left="735" w:firstLine="0"/>
        <w:rPr>
          <w:rFonts w:asciiTheme="minorHAnsi" w:hAnsiTheme="minorHAnsi"/>
        </w:rPr>
      </w:pPr>
      <w:r w:rsidRPr="0008176C">
        <w:rPr>
          <w:rFonts w:asciiTheme="minorHAnsi" w:hAnsiTheme="minorHAnsi"/>
        </w:rPr>
        <w:t>You may be offered a place on our 20-week Foundation in Acting course. This course has a full time and part time pathway.</w:t>
      </w:r>
    </w:p>
    <w:p w:rsidR="0005698F" w:rsidRDefault="001D5353">
      <w:pPr>
        <w:numPr>
          <w:ilvl w:val="0"/>
          <w:numId w:val="2"/>
        </w:numPr>
        <w:ind w:left="734" w:hanging="360"/>
      </w:pPr>
      <w:r>
        <w:t xml:space="preserve">You are invited to attend a Foundation in Acting Applicant Workshop day </w:t>
      </w:r>
      <w:r w:rsidR="00110B84">
        <w:t xml:space="preserve">- </w:t>
      </w:r>
      <w:r>
        <w:t xml:space="preserve"> </w:t>
      </w:r>
    </w:p>
    <w:p w:rsidR="0005698F" w:rsidRDefault="0008176C">
      <w:pPr>
        <w:ind w:left="745"/>
      </w:pPr>
      <w:r>
        <w:t>(</w:t>
      </w:r>
      <w:r w:rsidR="001D5353">
        <w:t>You may be invited to the applicant workshop day for the opportunity to obtain a place on the Foundation in Acting course</w:t>
      </w:r>
      <w:r>
        <w:t>)</w:t>
      </w:r>
      <w:r w:rsidR="001D5353">
        <w:t xml:space="preserve">.  </w:t>
      </w:r>
    </w:p>
    <w:p w:rsidR="0005698F" w:rsidRDefault="001D5353" w:rsidP="00780A06">
      <w:pPr>
        <w:spacing w:after="43" w:line="259" w:lineRule="auto"/>
        <w:ind w:left="343" w:firstLine="0"/>
      </w:pPr>
      <w:r>
        <w:t xml:space="preserve">  </w:t>
      </w:r>
    </w:p>
    <w:p w:rsidR="00110B84" w:rsidRDefault="00110B84" w:rsidP="00780A06">
      <w:pPr>
        <w:spacing w:after="43" w:line="259" w:lineRule="auto"/>
        <w:ind w:left="343" w:firstLine="0"/>
      </w:pPr>
    </w:p>
    <w:p w:rsidR="0005698F" w:rsidRPr="001314FC" w:rsidRDefault="001D5353" w:rsidP="00110B84">
      <w:pPr>
        <w:pStyle w:val="Heading1"/>
        <w:tabs>
          <w:tab w:val="center" w:pos="9379"/>
        </w:tabs>
        <w:rPr>
          <w:u w:val="none"/>
        </w:rPr>
      </w:pPr>
      <w:r w:rsidRPr="001314FC">
        <w:rPr>
          <w:u w:val="none"/>
        </w:rPr>
        <w:t>Directions to Birmingham School of Acting at Millennium Point by Road</w:t>
      </w:r>
      <w:r w:rsidRPr="001314FC">
        <w:rPr>
          <w:b/>
          <w:u w:val="none"/>
        </w:rPr>
        <w:t xml:space="preserve">   </w:t>
      </w:r>
      <w:r w:rsidRPr="001314FC">
        <w:rPr>
          <w:sz w:val="22"/>
          <w:u w:val="none"/>
        </w:rPr>
        <w:t xml:space="preserve">  </w:t>
      </w:r>
      <w:r w:rsidRPr="001314FC">
        <w:rPr>
          <w:sz w:val="22"/>
          <w:u w:val="none"/>
        </w:rPr>
        <w:tab/>
      </w:r>
      <w:r w:rsidRPr="001314FC">
        <w:rPr>
          <w:b/>
          <w:u w:val="none"/>
        </w:rPr>
        <w:t xml:space="preserve"> </w:t>
      </w:r>
      <w:r w:rsidRPr="001314FC">
        <w:rPr>
          <w:u w:val="none"/>
        </w:rPr>
        <w:t xml:space="preserve"> </w:t>
      </w:r>
    </w:p>
    <w:p w:rsidR="00110B84" w:rsidRDefault="00110B84" w:rsidP="00110B84">
      <w:pPr>
        <w:spacing w:after="0"/>
        <w:ind w:left="0"/>
      </w:pPr>
    </w:p>
    <w:p w:rsidR="0005698F" w:rsidRDefault="001D5353" w:rsidP="00110B84">
      <w:pPr>
        <w:spacing w:after="0"/>
        <w:ind w:left="0"/>
      </w:pPr>
      <w:r>
        <w:t xml:space="preserve">Millennium Point is clearly signposted from all main routes into the city – simply follow the brown tourist signs. Currently, there are major road works in the vicinity of Millennium Point and access routes may change on a regular basis. You may need to follow diversion routes where indicated.   </w:t>
      </w:r>
    </w:p>
    <w:p w:rsidR="0005698F" w:rsidRDefault="001D5353" w:rsidP="00110B84">
      <w:pPr>
        <w:spacing w:after="0" w:line="259" w:lineRule="auto"/>
        <w:ind w:left="0" w:firstLine="0"/>
      </w:pPr>
      <w:r>
        <w:rPr>
          <w:sz w:val="20"/>
        </w:rPr>
        <w:t xml:space="preserve"> </w:t>
      </w:r>
      <w:r>
        <w:t xml:space="preserve">  </w:t>
      </w:r>
    </w:p>
    <w:p w:rsidR="0005698F" w:rsidRDefault="001D5353" w:rsidP="00110B84">
      <w:pPr>
        <w:pStyle w:val="Heading2"/>
        <w:spacing w:after="0"/>
        <w:ind w:left="0"/>
      </w:pPr>
      <w:r>
        <w:t>From M6, Junction 6 (Aston Expressway)</w:t>
      </w:r>
      <w:r>
        <w:rPr>
          <w:b w:val="0"/>
        </w:rPr>
        <w:t xml:space="preserve"> </w:t>
      </w:r>
      <w:r>
        <w:t xml:space="preserve">  </w:t>
      </w:r>
    </w:p>
    <w:p w:rsidR="0005698F" w:rsidRDefault="001D5353" w:rsidP="00110B84">
      <w:pPr>
        <w:spacing w:after="0" w:line="274" w:lineRule="auto"/>
        <w:ind w:left="0" w:hanging="29"/>
        <w:jc w:val="both"/>
      </w:pPr>
      <w:r>
        <w:t xml:space="preserve">Follow signs to City Centre on the A38(M). After the first exit follow signs for Ring Road and Convention Centre. You immediately come to Dartmouth Circus roundabout. Take the first exit (Dartmouth Middleway, A4540). At the next roundabout take the third exit onto Jennens Road.   </w:t>
      </w:r>
    </w:p>
    <w:p w:rsidR="0005698F" w:rsidRDefault="001D5353" w:rsidP="00110B84">
      <w:pPr>
        <w:spacing w:after="0" w:line="259" w:lineRule="auto"/>
        <w:ind w:left="0" w:firstLine="0"/>
      </w:pPr>
      <w:r>
        <w:rPr>
          <w:sz w:val="20"/>
        </w:rPr>
        <w:t xml:space="preserve"> </w:t>
      </w:r>
      <w:r>
        <w:t xml:space="preserve">  </w:t>
      </w:r>
    </w:p>
    <w:p w:rsidR="0005698F" w:rsidRDefault="001D5353" w:rsidP="00110B84">
      <w:pPr>
        <w:pStyle w:val="Heading2"/>
        <w:spacing w:after="0"/>
        <w:ind w:left="0"/>
      </w:pPr>
      <w:r>
        <w:t>From M5, Junction 3 (Hagley Road)</w:t>
      </w:r>
      <w:r>
        <w:rPr>
          <w:b w:val="0"/>
        </w:rPr>
        <w:t xml:space="preserve"> </w:t>
      </w:r>
      <w:r>
        <w:t xml:space="preserve">  </w:t>
      </w:r>
    </w:p>
    <w:p w:rsidR="0005698F" w:rsidRDefault="001D5353" w:rsidP="00110B84">
      <w:pPr>
        <w:spacing w:after="0"/>
        <w:ind w:left="0"/>
      </w:pPr>
      <w:r>
        <w:t xml:space="preserve">Follow the A456 into Birmingham for approximately 6 miles, through the tunnel at Five Ways, onto Broad Street.   </w:t>
      </w:r>
    </w:p>
    <w:p w:rsidR="0005698F" w:rsidRDefault="001D5353" w:rsidP="00110B84">
      <w:pPr>
        <w:spacing w:after="0"/>
        <w:ind w:left="0"/>
      </w:pPr>
      <w:r>
        <w:t xml:space="preserve">Follow signs for the A38 (Aston Expressway) onto Great Charles Queensway. Proceed under the tunnel at St Chad's   </w:t>
      </w:r>
    </w:p>
    <w:p w:rsidR="0005698F" w:rsidRDefault="001D5353" w:rsidP="00110B84">
      <w:pPr>
        <w:spacing w:after="0"/>
        <w:ind w:left="0"/>
      </w:pPr>
      <w:r>
        <w:t xml:space="preserve">Queensway. Indicate left as you exit and go down to the island at the bottom. Take the third exit onto James Watt Queensway. Continue onto Chapel Street, then turn left at the traffic lights onto Jennens Road. Go all the way round the next roundabout to return along Jennens Road.   </w:t>
      </w:r>
    </w:p>
    <w:p w:rsidR="0005698F" w:rsidRDefault="001D5353" w:rsidP="00110B84">
      <w:pPr>
        <w:spacing w:after="0" w:line="259" w:lineRule="auto"/>
        <w:ind w:left="0" w:firstLine="0"/>
      </w:pPr>
      <w:r>
        <w:rPr>
          <w:sz w:val="10"/>
        </w:rPr>
        <w:t xml:space="preserve"> </w:t>
      </w:r>
      <w:r>
        <w:t xml:space="preserve">  </w:t>
      </w:r>
    </w:p>
    <w:p w:rsidR="0005698F" w:rsidRDefault="001D5353" w:rsidP="00110B84">
      <w:pPr>
        <w:pStyle w:val="Heading2"/>
        <w:spacing w:after="0"/>
        <w:ind w:left="0"/>
      </w:pPr>
      <w:r>
        <w:t>From M42, Junction 6 (Coventry Road)</w:t>
      </w:r>
      <w:r>
        <w:rPr>
          <w:b w:val="0"/>
        </w:rPr>
        <w:t xml:space="preserve"> </w:t>
      </w:r>
      <w:r>
        <w:t xml:space="preserve">  </w:t>
      </w:r>
    </w:p>
    <w:p w:rsidR="0005698F" w:rsidRDefault="001D5353" w:rsidP="00110B84">
      <w:pPr>
        <w:spacing w:after="0"/>
        <w:ind w:left="0"/>
      </w:pPr>
      <w:r>
        <w:t xml:space="preserve">Follow A45 City Centre for approximately 7 miles. You will then reach a large traffic roundabout (Bordesley Circus). Follow signs for the M6 into Watery Lane Middleway. At the first roundabout, follow signs for the M6. At the second roundabout, take the second exit into Lawley Middleway. At the third roundabout (Ashted Circus) take the first left onto Jennens Road.   </w:t>
      </w:r>
    </w:p>
    <w:p w:rsidR="0005698F" w:rsidRDefault="001D5353" w:rsidP="00110B84">
      <w:pPr>
        <w:spacing w:after="0" w:line="259" w:lineRule="auto"/>
        <w:ind w:left="0" w:firstLine="0"/>
      </w:pPr>
      <w:r>
        <w:rPr>
          <w:sz w:val="11"/>
        </w:rPr>
        <w:t xml:space="preserve"> </w:t>
      </w:r>
      <w:r>
        <w:t xml:space="preserve">  </w:t>
      </w:r>
    </w:p>
    <w:p w:rsidR="0005698F" w:rsidRDefault="001D5353" w:rsidP="00110B84">
      <w:pPr>
        <w:spacing w:after="0" w:line="259" w:lineRule="auto"/>
        <w:ind w:left="0" w:firstLine="0"/>
      </w:pPr>
      <w:r>
        <w:rPr>
          <w:sz w:val="20"/>
        </w:rPr>
        <w:t xml:space="preserve"> </w:t>
      </w:r>
      <w:r>
        <w:t xml:space="preserve">  </w:t>
      </w:r>
    </w:p>
    <w:p w:rsidR="00110B84" w:rsidRDefault="001D5353" w:rsidP="00110B84">
      <w:pPr>
        <w:pStyle w:val="Heading1"/>
        <w:tabs>
          <w:tab w:val="center" w:pos="2146"/>
          <w:tab w:val="center" w:pos="10541"/>
        </w:tabs>
        <w:ind w:left="0" w:firstLine="0"/>
        <w:rPr>
          <w:u w:val="none"/>
        </w:rPr>
      </w:pPr>
      <w:r w:rsidRPr="00110B84">
        <w:rPr>
          <w:u w:val="none"/>
        </w:rPr>
        <w:lastRenderedPageBreak/>
        <w:t xml:space="preserve">Car Parking at Millennium Point    </w:t>
      </w:r>
    </w:p>
    <w:p w:rsidR="0005698F" w:rsidRPr="00110B84" w:rsidRDefault="001D5353" w:rsidP="00110B84">
      <w:pPr>
        <w:pStyle w:val="Heading1"/>
        <w:tabs>
          <w:tab w:val="center" w:pos="2146"/>
          <w:tab w:val="center" w:pos="10541"/>
        </w:tabs>
        <w:ind w:left="0" w:firstLine="0"/>
        <w:rPr>
          <w:u w:val="none"/>
        </w:rPr>
      </w:pPr>
      <w:r w:rsidRPr="00110B84">
        <w:rPr>
          <w:u w:val="none"/>
        </w:rPr>
        <w:tab/>
        <w:t xml:space="preserve">   </w:t>
      </w:r>
    </w:p>
    <w:p w:rsidR="0005698F" w:rsidRDefault="001D5353" w:rsidP="00110B84">
      <w:pPr>
        <w:spacing w:after="0"/>
        <w:ind w:left="0"/>
      </w:pPr>
      <w:r>
        <w:t xml:space="preserve">The Car Park at the front of Millennium Point has closed due to the building of the Eastside City Park. Curzon Street is also currently closed due to building work in the area, including Phase 1 of Birmingham City University’s new City Centre Campus.   </w:t>
      </w:r>
    </w:p>
    <w:p w:rsidR="0005698F" w:rsidRDefault="001D5353" w:rsidP="00110B84">
      <w:pPr>
        <w:spacing w:after="0" w:line="259" w:lineRule="auto"/>
        <w:ind w:left="0" w:firstLine="0"/>
      </w:pPr>
      <w:r>
        <w:rPr>
          <w:sz w:val="28"/>
        </w:rPr>
        <w:t xml:space="preserve"> </w:t>
      </w:r>
      <w:r>
        <w:t xml:space="preserve">  </w:t>
      </w:r>
    </w:p>
    <w:p w:rsidR="0005698F" w:rsidRDefault="001D5353" w:rsidP="00110B84">
      <w:pPr>
        <w:spacing w:after="0"/>
        <w:ind w:left="0"/>
      </w:pPr>
      <w:r>
        <w:t xml:space="preserve">There is a new multi-storey car park owned and managed by Birmingham City Council situated adjacent to Millennium Point. The car park entrance is on Howe Street off </w:t>
      </w:r>
      <w:r>
        <w:rPr>
          <w:b/>
        </w:rPr>
        <w:t>Jennens Road</w:t>
      </w:r>
      <w:r>
        <w:t xml:space="preserve">. If you are using a sat nav please use the postcode </w:t>
      </w:r>
      <w:r>
        <w:rPr>
          <w:b/>
        </w:rPr>
        <w:t>B4 7AP</w:t>
      </w:r>
      <w:r>
        <w:t xml:space="preserve">.   </w:t>
      </w:r>
    </w:p>
    <w:p w:rsidR="0005698F" w:rsidRDefault="001D5353" w:rsidP="00110B84">
      <w:pPr>
        <w:spacing w:after="0" w:line="259" w:lineRule="auto"/>
        <w:ind w:left="0" w:firstLine="0"/>
      </w:pPr>
      <w:r>
        <w:rPr>
          <w:sz w:val="20"/>
        </w:rPr>
        <w:t xml:space="preserve"> </w:t>
      </w:r>
      <w:r>
        <w:t xml:space="preserve">  </w:t>
      </w:r>
    </w:p>
    <w:p w:rsidR="0005698F" w:rsidRDefault="001D5353" w:rsidP="00110B84">
      <w:pPr>
        <w:tabs>
          <w:tab w:val="center" w:pos="1871"/>
          <w:tab w:val="center" w:pos="3891"/>
          <w:tab w:val="center" w:pos="7434"/>
        </w:tabs>
        <w:spacing w:after="0"/>
        <w:ind w:left="0" w:firstLine="0"/>
      </w:pPr>
      <w:r>
        <w:t xml:space="preserve">  </w:t>
      </w:r>
      <w:r>
        <w:tab/>
        <w:t xml:space="preserve">Charges at the time of writing are:   </w:t>
      </w:r>
      <w:r>
        <w:tab/>
      </w:r>
      <w:r>
        <w:rPr>
          <w:sz w:val="20"/>
        </w:rPr>
        <w:t xml:space="preserve"> </w:t>
      </w:r>
      <w:r>
        <w:rPr>
          <w:sz w:val="20"/>
          <w:vertAlign w:val="superscript"/>
        </w:rPr>
        <w:t xml:space="preserve">   </w:t>
      </w:r>
      <w:r>
        <w:rPr>
          <w:sz w:val="20"/>
          <w:vertAlign w:val="superscript"/>
        </w:rPr>
        <w:tab/>
      </w:r>
      <w:r>
        <w:rPr>
          <w:sz w:val="20"/>
        </w:rPr>
        <w:t xml:space="preserve"> </w:t>
      </w:r>
      <w:r>
        <w:rPr>
          <w:sz w:val="20"/>
          <w:vertAlign w:val="superscript"/>
        </w:rPr>
        <w:t xml:space="preserve"> </w:t>
      </w:r>
      <w:r>
        <w:t xml:space="preserve">  </w:t>
      </w:r>
    </w:p>
    <w:p w:rsidR="0005698F" w:rsidRDefault="001D5353" w:rsidP="00110B84">
      <w:pPr>
        <w:tabs>
          <w:tab w:val="center" w:pos="1111"/>
          <w:tab w:val="center" w:pos="4694"/>
          <w:tab w:val="center" w:pos="8237"/>
        </w:tabs>
        <w:spacing w:after="0"/>
        <w:ind w:left="0" w:firstLine="0"/>
      </w:pPr>
      <w:r>
        <w:t xml:space="preserve">  </w:t>
      </w:r>
      <w:r>
        <w:tab/>
        <w:t xml:space="preserve">Up to 1hr - £1.00   </w:t>
      </w:r>
      <w:r>
        <w:tab/>
        <w:t xml:space="preserve">Up to 3hrs - £2.80   </w:t>
      </w:r>
      <w:r>
        <w:tab/>
        <w:t xml:space="preserve">Up to 6hrs - £4.50   </w:t>
      </w:r>
    </w:p>
    <w:p w:rsidR="0005698F" w:rsidRDefault="001D5353" w:rsidP="00110B84">
      <w:pPr>
        <w:tabs>
          <w:tab w:val="center" w:pos="1148"/>
          <w:tab w:val="center" w:pos="4694"/>
          <w:tab w:val="center" w:pos="8805"/>
        </w:tabs>
        <w:spacing w:after="0"/>
        <w:ind w:left="0" w:firstLine="0"/>
      </w:pPr>
      <w:r>
        <w:t xml:space="preserve">  </w:t>
      </w:r>
      <w:r>
        <w:tab/>
        <w:t xml:space="preserve">Up to 2hrs - £1.90   </w:t>
      </w:r>
      <w:r>
        <w:tab/>
        <w:t xml:space="preserve">Up to 4hrs - £3.90   </w:t>
      </w:r>
      <w:r>
        <w:tab/>
        <w:t xml:space="preserve">Over 6hrs (up to 24hrs) - £5.50   </w:t>
      </w:r>
    </w:p>
    <w:p w:rsidR="00110B84" w:rsidRDefault="00110B84" w:rsidP="00110B84">
      <w:pPr>
        <w:spacing w:after="0" w:line="274" w:lineRule="auto"/>
        <w:ind w:left="0" w:hanging="29"/>
        <w:jc w:val="both"/>
      </w:pPr>
    </w:p>
    <w:p w:rsidR="0005698F" w:rsidRDefault="001D5353" w:rsidP="00110B84">
      <w:pPr>
        <w:spacing w:after="0" w:line="274" w:lineRule="auto"/>
        <w:ind w:left="0" w:hanging="29"/>
        <w:jc w:val="both"/>
      </w:pPr>
      <w:r>
        <w:t xml:space="preserve">Please retain your entry ticket on entering the Car Park. Payment is via machines located inside the car park building at the end of your visit. At present this car park only takes cash and does not accept card payments. There is a cash machine available inside Millennium Point on Level 0.   </w:t>
      </w:r>
    </w:p>
    <w:p w:rsidR="0005698F" w:rsidRDefault="001D5353" w:rsidP="00110B84">
      <w:pPr>
        <w:spacing w:after="0" w:line="259" w:lineRule="auto"/>
        <w:ind w:left="0" w:firstLine="0"/>
      </w:pPr>
      <w:r>
        <w:rPr>
          <w:sz w:val="11"/>
        </w:rPr>
        <w:t xml:space="preserve"> </w:t>
      </w:r>
      <w:r>
        <w:t xml:space="preserve">  </w:t>
      </w:r>
    </w:p>
    <w:p w:rsidR="00110B84" w:rsidRDefault="00110B84" w:rsidP="00110B84">
      <w:pPr>
        <w:spacing w:after="0" w:line="259" w:lineRule="auto"/>
        <w:ind w:left="0" w:firstLine="0"/>
      </w:pPr>
    </w:p>
    <w:p w:rsidR="00110B84" w:rsidRDefault="001D5353" w:rsidP="00110B84">
      <w:pPr>
        <w:pStyle w:val="Heading1"/>
        <w:tabs>
          <w:tab w:val="center" w:pos="4978"/>
          <w:tab w:val="center" w:pos="10541"/>
        </w:tabs>
        <w:ind w:left="0" w:firstLine="0"/>
        <w:rPr>
          <w:u w:val="none"/>
        </w:rPr>
      </w:pPr>
      <w:r w:rsidRPr="00110B84">
        <w:rPr>
          <w:u w:val="none"/>
        </w:rPr>
        <w:t>Walking from Birmingham New Street Station or Birmingham Moor Street Station</w:t>
      </w:r>
      <w:r w:rsidR="00110B84">
        <w:rPr>
          <w:u w:val="none"/>
        </w:rPr>
        <w:t xml:space="preserve">  </w:t>
      </w:r>
    </w:p>
    <w:p w:rsidR="0005698F" w:rsidRPr="00110B84" w:rsidRDefault="001D5353" w:rsidP="00110B84">
      <w:pPr>
        <w:pStyle w:val="Heading1"/>
        <w:tabs>
          <w:tab w:val="center" w:pos="4978"/>
          <w:tab w:val="center" w:pos="10541"/>
        </w:tabs>
        <w:ind w:left="0" w:firstLine="0"/>
        <w:rPr>
          <w:u w:val="none"/>
        </w:rPr>
      </w:pPr>
      <w:r w:rsidRPr="00110B84">
        <w:rPr>
          <w:u w:val="none"/>
        </w:rPr>
        <w:tab/>
        <w:t xml:space="preserve">   </w:t>
      </w:r>
    </w:p>
    <w:p w:rsidR="0005698F" w:rsidRDefault="001D5353" w:rsidP="00110B84">
      <w:pPr>
        <w:spacing w:after="0"/>
        <w:ind w:left="0"/>
      </w:pPr>
      <w:r>
        <w:t xml:space="preserve">If you have arrived into Birmingham New Street, leave the station via the main entrance, exit to the left of the escalators and follow the path around to the Rotunda building and continue following the signs for Moor St Station. Moor Street Station is situated on Moor Street Ringway. (If you have arrived into Birmingham Moor Street, turn right out of the station and continue as follows.) Walk along Moor Street Ringway over the set of traffic lights; Birmingham Metropolitan College-Mathew Boulton Campus is on your left. After the traffic lights </w:t>
      </w:r>
    </w:p>
    <w:p w:rsidR="0005698F" w:rsidRDefault="001D5353" w:rsidP="00110B84">
      <w:pPr>
        <w:spacing w:after="0"/>
        <w:ind w:left="0"/>
      </w:pPr>
      <w:r>
        <w:t xml:space="preserve">Moor Street Ringway becomes Jennens Road. Walk a further 400m and Millennium Point is located on your right.   </w:t>
      </w:r>
    </w:p>
    <w:p w:rsidR="0005698F" w:rsidRDefault="001D5353" w:rsidP="00110B84">
      <w:pPr>
        <w:spacing w:after="0"/>
        <w:ind w:left="0"/>
      </w:pPr>
      <w:r>
        <w:t xml:space="preserve">Other directions, including travelling by bus etc, are available via </w:t>
      </w:r>
      <w:hyperlink r:id="rId9">
        <w:r>
          <w:rPr>
            <w:color w:val="0563C1"/>
            <w:u w:val="single" w:color="0563C1"/>
          </w:rPr>
          <w:t>Millennium Point plan your visit</w:t>
        </w:r>
      </w:hyperlink>
    </w:p>
    <w:p w:rsidR="0005698F" w:rsidRDefault="0005698F" w:rsidP="00110B84">
      <w:pPr>
        <w:spacing w:after="0"/>
        <w:ind w:left="0"/>
        <w:sectPr w:rsidR="0005698F" w:rsidSect="000A2318">
          <w:pgSz w:w="11921" w:h="16841"/>
          <w:pgMar w:top="1440" w:right="1080" w:bottom="1440" w:left="1080" w:header="720" w:footer="720" w:gutter="0"/>
          <w:cols w:space="720"/>
          <w:docGrid w:linePitch="299"/>
        </w:sectPr>
      </w:pPr>
    </w:p>
    <w:p w:rsidR="0005698F" w:rsidRDefault="001D5353">
      <w:pPr>
        <w:spacing w:after="0" w:line="259" w:lineRule="auto"/>
        <w:ind w:left="-1015" w:right="-1139" w:firstLine="0"/>
        <w:jc w:val="both"/>
      </w:pPr>
      <w:r>
        <w:rPr>
          <w:noProof/>
        </w:rPr>
        <w:lastRenderedPageBreak/>
        <w:drawing>
          <wp:inline distT="0" distB="0" distL="0" distR="0">
            <wp:extent cx="7036308" cy="8186928"/>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10"/>
                    <a:stretch>
                      <a:fillRect/>
                    </a:stretch>
                  </pic:blipFill>
                  <pic:spPr>
                    <a:xfrm>
                      <a:off x="0" y="0"/>
                      <a:ext cx="7036308" cy="8186928"/>
                    </a:xfrm>
                    <a:prstGeom prst="rect">
                      <a:avLst/>
                    </a:prstGeom>
                  </pic:spPr>
                </pic:pic>
              </a:graphicData>
            </a:graphic>
          </wp:inline>
        </w:drawing>
      </w:r>
      <w:r>
        <w:t xml:space="preserve">  </w:t>
      </w:r>
    </w:p>
    <w:sectPr w:rsidR="0005698F">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E1A0D"/>
    <w:multiLevelType w:val="hybridMultilevel"/>
    <w:tmpl w:val="3752C2CE"/>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1" w15:restartNumberingAfterBreak="0">
    <w:nsid w:val="2200029E"/>
    <w:multiLevelType w:val="hybridMultilevel"/>
    <w:tmpl w:val="40266338"/>
    <w:lvl w:ilvl="0" w:tplc="F77A9B4E">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2C4AE0">
      <w:start w:val="1"/>
      <w:numFmt w:val="bullet"/>
      <w:lvlText w:val="o"/>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526B78">
      <w:start w:val="1"/>
      <w:numFmt w:val="bullet"/>
      <w:lvlText w:val="▪"/>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0ED95A">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98C778">
      <w:start w:val="1"/>
      <w:numFmt w:val="bullet"/>
      <w:lvlText w:val="o"/>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112163E">
      <w:start w:val="1"/>
      <w:numFmt w:val="bullet"/>
      <w:lvlText w:val="▪"/>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4407AE">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8E8D4C">
      <w:start w:val="1"/>
      <w:numFmt w:val="bullet"/>
      <w:lvlText w:val="o"/>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1A181A">
      <w:start w:val="1"/>
      <w:numFmt w:val="bullet"/>
      <w:lvlText w:val="▪"/>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E5E6260"/>
    <w:multiLevelType w:val="hybridMultilevel"/>
    <w:tmpl w:val="1474E42A"/>
    <w:lvl w:ilvl="0" w:tplc="1932E47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749D3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94969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306E8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A406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7AFAD2">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08E4E8">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453B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5C424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8F"/>
    <w:rsid w:val="0005698F"/>
    <w:rsid w:val="00071088"/>
    <w:rsid w:val="0008176C"/>
    <w:rsid w:val="000A2318"/>
    <w:rsid w:val="00110B84"/>
    <w:rsid w:val="001314FC"/>
    <w:rsid w:val="001B4C73"/>
    <w:rsid w:val="001D5353"/>
    <w:rsid w:val="002C0460"/>
    <w:rsid w:val="00512748"/>
    <w:rsid w:val="00780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02ADC-E557-4875-A3D4-BC98497E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 w:line="271" w:lineRule="auto"/>
      <w:ind w:left="353"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28"/>
      <w:u w:val="single" w:color="000000"/>
    </w:rPr>
  </w:style>
  <w:style w:type="paragraph" w:styleId="Heading2">
    <w:name w:val="heading 2"/>
    <w:next w:val="Normal"/>
    <w:link w:val="Heading2Char"/>
    <w:uiPriority w:val="9"/>
    <w:unhideWhenUsed/>
    <w:qFormat/>
    <w:pPr>
      <w:keepNext/>
      <w:keepLines/>
      <w:spacing w:after="18"/>
      <w:ind w:left="327"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color w:val="000000"/>
      <w:sz w:val="28"/>
      <w:u w:val="single" w:color="000000"/>
    </w:rPr>
  </w:style>
  <w:style w:type="paragraph" w:styleId="ListParagraph">
    <w:name w:val="List Paragraph"/>
    <w:basedOn w:val="Normal"/>
    <w:uiPriority w:val="34"/>
    <w:qFormat/>
    <w:rsid w:val="00780A06"/>
    <w:pPr>
      <w:spacing w:after="5" w:line="269" w:lineRule="auto"/>
      <w:ind w:left="720" w:right="48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70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millenniumpoint.org.uk/plan-your-vi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id102943</dc:creator>
  <cp:keywords/>
  <cp:lastModifiedBy>Peter Rigg</cp:lastModifiedBy>
  <cp:revision>6</cp:revision>
  <dcterms:created xsi:type="dcterms:W3CDTF">2017-07-17T15:18:00Z</dcterms:created>
  <dcterms:modified xsi:type="dcterms:W3CDTF">2017-10-12T09:36:00Z</dcterms:modified>
</cp:coreProperties>
</file>